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D5A" w:rsidRDefault="00D22A5B">
      <w:pPr>
        <w:pStyle w:val="CRCoverPage"/>
        <w:tabs>
          <w:tab w:val="right" w:pos="9360"/>
        </w:tabs>
        <w:spacing w:after="60" w:line="240" w:lineRule="auto"/>
        <w:jc w:val="both"/>
        <w:rPr>
          <w:rFonts w:eastAsia="宋体" w:cs="Arial"/>
          <w:b/>
          <w:color w:val="FFFFFF"/>
          <w:sz w:val="22"/>
          <w:szCs w:val="22"/>
          <w:lang w:val="en-US" w:eastAsia="zh-CN"/>
        </w:rPr>
      </w:pPr>
      <w:bookmarkStart w:id="0" w:name="OLE_LINK6"/>
      <w:bookmarkStart w:id="1" w:name="OLE_LINK15"/>
      <w:bookmarkStart w:id="2" w:name="OLE_LINK2"/>
      <w:bookmarkStart w:id="3" w:name="OLE_LINK16"/>
      <w:bookmarkStart w:id="4" w:name="OLE_LINK1"/>
      <w:bookmarkStart w:id="5" w:name="_GoBack"/>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104bis-e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w:t>
      </w:r>
      <w:r w:rsidRPr="001303D8">
        <w:rPr>
          <w:rFonts w:eastAsia="宋体" w:cs="Arial"/>
          <w:b/>
          <w:sz w:val="22"/>
          <w:szCs w:val="22"/>
          <w:lang w:val="en-US" w:eastAsia="zh-CN"/>
        </w:rPr>
        <w:t>03490</w:t>
      </w:r>
    </w:p>
    <w:p w:rsidR="006E4D5A" w:rsidRDefault="00D22A5B">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12</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w:t>
      </w:r>
      <w:r>
        <w:rPr>
          <w:rFonts w:eastAsia="宋体" w:cs="Arial"/>
          <w:b/>
          <w:bCs/>
          <w:sz w:val="22"/>
          <w:szCs w:val="22"/>
          <w:lang w:val="en-US" w:eastAsia="zh-CN"/>
        </w:rPr>
        <w:t xml:space="preserve">- </w:t>
      </w:r>
      <w:r>
        <w:rPr>
          <w:rFonts w:eastAsia="宋体" w:cs="Arial" w:hint="eastAsia"/>
          <w:b/>
          <w:bCs/>
          <w:sz w:val="22"/>
          <w:szCs w:val="22"/>
          <w:lang w:val="en-US" w:eastAsia="zh-CN"/>
        </w:rPr>
        <w:t>20</w:t>
      </w:r>
      <w:r>
        <w:rPr>
          <w:rFonts w:eastAsia="宋体" w:cs="Arial" w:hint="eastAsia"/>
          <w:b/>
          <w:bCs/>
          <w:sz w:val="22"/>
          <w:szCs w:val="22"/>
          <w:vertAlign w:val="superscript"/>
          <w:lang w:val="en-US" w:eastAsia="zh-CN"/>
        </w:rPr>
        <w:t>th</w:t>
      </w:r>
      <w:r>
        <w:rPr>
          <w:rFonts w:eastAsia="宋体" w:cs="Arial" w:hint="eastAsia"/>
          <w:b/>
          <w:bCs/>
          <w:sz w:val="22"/>
          <w:szCs w:val="22"/>
          <w:lang w:val="en-US" w:eastAsia="zh-CN"/>
        </w:rPr>
        <w:t xml:space="preserve"> April</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6E4D5A" w:rsidRDefault="006E4D5A">
      <w:pPr>
        <w:pStyle w:val="CRCoverPage"/>
        <w:tabs>
          <w:tab w:val="right" w:pos="9639"/>
        </w:tabs>
        <w:spacing w:after="60" w:line="240" w:lineRule="auto"/>
        <w:jc w:val="both"/>
        <w:rPr>
          <w:rFonts w:eastAsia="宋体" w:cs="Arial"/>
          <w:b/>
          <w:sz w:val="22"/>
          <w:szCs w:val="22"/>
          <w:lang w:val="sv-SE" w:eastAsia="zh-CN"/>
        </w:rPr>
      </w:pPr>
    </w:p>
    <w:p w:rsidR="006E4D5A" w:rsidRDefault="00D22A5B">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beam management for 52.6 to 71 GHz</w:t>
      </w:r>
    </w:p>
    <w:p w:rsidR="006E4D5A" w:rsidRDefault="00D22A5B">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6E4D5A" w:rsidRDefault="00D22A5B">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8.2.4</w:t>
      </w:r>
    </w:p>
    <w:p w:rsidR="006E4D5A" w:rsidRDefault="00D22A5B">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6E4D5A" w:rsidRDefault="00D22A5B">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6E4D5A" w:rsidRDefault="00D22A5B">
      <w:pPr>
        <w:spacing w:line="260" w:lineRule="auto"/>
        <w:jc w:val="both"/>
        <w:rPr>
          <w:lang w:val="en-US" w:eastAsia="zh"/>
        </w:rPr>
      </w:pPr>
      <w:r>
        <w:rPr>
          <w:rFonts w:hint="eastAsia"/>
          <w:lang w:val="en-US" w:eastAsia="zh"/>
        </w:rPr>
        <w:t xml:space="preserve">In the RAN1 #104 </w:t>
      </w:r>
      <w:r>
        <w:rPr>
          <w:rFonts w:eastAsia="宋体" w:hint="eastAsia"/>
          <w:lang w:val="en-US" w:eastAsia="zh-CN"/>
        </w:rPr>
        <w:t>e-</w:t>
      </w:r>
      <w:r>
        <w:rPr>
          <w:rFonts w:hint="eastAsia"/>
          <w:lang w:val="en-US" w:eastAsia="zh"/>
        </w:rPr>
        <w:t xml:space="preserve">meeting in February 2021, the following agreements related to </w:t>
      </w:r>
      <w:r>
        <w:rPr>
          <w:rFonts w:eastAsia="宋体" w:hint="eastAsia"/>
          <w:lang w:val="en-US" w:eastAsia="zh-CN"/>
        </w:rPr>
        <w:t>beam management</w:t>
      </w:r>
      <w:r>
        <w:rPr>
          <w:rFonts w:hint="eastAsia"/>
          <w:lang w:val="en-US" w:eastAsia="zh"/>
        </w:rPr>
        <w:t xml:space="preserve"> were reached. </w:t>
      </w:r>
      <w:r>
        <w:rPr>
          <w:rFonts w:eastAsia="宋体" w:hint="eastAsia"/>
          <w:bCs/>
          <w:lang w:val="en-US" w:eastAsia="zh-CN"/>
        </w:rPr>
        <w:t xml:space="preserve">In this contribution, we give our views on beam management aspects for NR between 52.6 GHz ~ 71 GHz, </w:t>
      </w:r>
      <w:r>
        <w:rPr>
          <w:rFonts w:eastAsia="宋体" w:hint="eastAsia"/>
          <w:bCs/>
          <w:lang w:val="en-US" w:eastAsia="zh-CN"/>
        </w:rPr>
        <w:t>including timing related and LBT impacts.</w:t>
      </w:r>
      <w:r w:rsidR="003C44A2">
        <w:rPr>
          <w:rFonts w:eastAsia="宋体"/>
          <w:bCs/>
          <w:lang w:val="en-US" w:eastAsia="zh-CN"/>
        </w:rPr>
        <w:t xml:space="preserve"> In this contribution, the remaining issues are further discussed.</w:t>
      </w:r>
    </w:p>
    <w:p w:rsidR="006E4D5A" w:rsidRDefault="00D22A5B">
      <w:pPr>
        <w:spacing w:after="0" w:line="260" w:lineRule="auto"/>
        <w:rPr>
          <w:lang w:eastAsia="zh-CN"/>
        </w:rPr>
      </w:pPr>
      <w:r>
        <w:rPr>
          <w:highlight w:val="green"/>
          <w:lang w:eastAsia="zh-CN"/>
        </w:rPr>
        <w:t>Agreement:</w:t>
      </w:r>
    </w:p>
    <w:p w:rsidR="006E4D5A" w:rsidRDefault="00D22A5B">
      <w:pPr>
        <w:numPr>
          <w:ilvl w:val="0"/>
          <w:numId w:val="12"/>
        </w:numPr>
        <w:spacing w:after="0" w:line="260" w:lineRule="auto"/>
        <w:rPr>
          <w:lang w:val="en-US" w:eastAsia="zh-CN"/>
        </w:rPr>
      </w:pPr>
      <w:r>
        <w:rPr>
          <w:lang w:val="en-US" w:eastAsia="zh-CN"/>
        </w:rPr>
        <w:t>For NR operation in 52.6-71GHz with new SCSs, new parameter values for at least the following timing parameters are needed:</w:t>
      </w:r>
    </w:p>
    <w:p w:rsidR="006E4D5A" w:rsidRDefault="00D22A5B">
      <w:pPr>
        <w:numPr>
          <w:ilvl w:val="1"/>
          <w:numId w:val="12"/>
        </w:numPr>
        <w:spacing w:after="0" w:line="260" w:lineRule="auto"/>
        <w:rPr>
          <w:lang w:val="en-US" w:eastAsia="zh-CN"/>
        </w:rPr>
      </w:pPr>
      <w:r>
        <w:rPr>
          <w:lang w:val="en-US" w:eastAsia="zh-CN"/>
        </w:rPr>
        <w:t>timeDurationForQCL</w:t>
      </w:r>
    </w:p>
    <w:p w:rsidR="006E4D5A" w:rsidRDefault="00D22A5B">
      <w:pPr>
        <w:numPr>
          <w:ilvl w:val="1"/>
          <w:numId w:val="12"/>
        </w:numPr>
        <w:spacing w:after="0" w:line="260" w:lineRule="auto"/>
        <w:rPr>
          <w:lang w:val="en-US" w:eastAsia="zh-CN"/>
        </w:rPr>
      </w:pPr>
      <w:r>
        <w:rPr>
          <w:lang w:val="en-US" w:eastAsia="zh-CN"/>
        </w:rPr>
        <w:t>beamSwitchTiming</w:t>
      </w:r>
    </w:p>
    <w:p w:rsidR="006E4D5A" w:rsidRDefault="00D22A5B">
      <w:pPr>
        <w:numPr>
          <w:ilvl w:val="1"/>
          <w:numId w:val="12"/>
        </w:numPr>
        <w:spacing w:after="0" w:line="260" w:lineRule="auto"/>
        <w:rPr>
          <w:lang w:val="en-US" w:eastAsia="zh-CN"/>
        </w:rPr>
      </w:pPr>
      <w:r>
        <w:rPr>
          <w:lang w:val="en-US" w:eastAsia="zh-CN"/>
        </w:rPr>
        <w:t>beamReportTiming</w:t>
      </w:r>
    </w:p>
    <w:p w:rsidR="006E4D5A" w:rsidRDefault="00D22A5B">
      <w:pPr>
        <w:numPr>
          <w:ilvl w:val="0"/>
          <w:numId w:val="12"/>
        </w:numPr>
        <w:spacing w:after="0" w:line="260" w:lineRule="auto"/>
        <w:rPr>
          <w:lang w:val="en-US" w:eastAsia="zh-CN"/>
        </w:rPr>
      </w:pPr>
      <w:r>
        <w:rPr>
          <w:lang w:val="en-US" w:eastAsia="zh-CN"/>
        </w:rPr>
        <w:t>Companies are encouraged t</w:t>
      </w:r>
      <w:r>
        <w:rPr>
          <w:lang w:val="en-US" w:eastAsia="zh-CN"/>
        </w:rPr>
        <w:t>o provide preferred values on timeDurationForQCL, beamSwitchTiming and beamReportTiming</w:t>
      </w:r>
    </w:p>
    <w:p w:rsidR="006E4D5A" w:rsidRDefault="006E4D5A">
      <w:pPr>
        <w:spacing w:after="0" w:line="260" w:lineRule="auto"/>
        <w:rPr>
          <w:lang w:val="en-US" w:eastAsia="zh-CN"/>
        </w:rPr>
      </w:pPr>
    </w:p>
    <w:p w:rsidR="006E4D5A" w:rsidRDefault="00D22A5B">
      <w:pPr>
        <w:spacing w:after="0" w:line="260" w:lineRule="auto"/>
        <w:rPr>
          <w:lang w:eastAsia="zh-CN"/>
        </w:rPr>
      </w:pPr>
      <w:r>
        <w:rPr>
          <w:highlight w:val="green"/>
          <w:lang w:eastAsia="zh-CN"/>
        </w:rPr>
        <w:t>Agreement:</w:t>
      </w:r>
    </w:p>
    <w:p w:rsidR="006E4D5A" w:rsidRDefault="00D22A5B">
      <w:pPr>
        <w:spacing w:after="0" w:line="260" w:lineRule="auto"/>
        <w:rPr>
          <w:lang w:eastAsia="zh-CN"/>
        </w:rPr>
      </w:pPr>
      <w:r>
        <w:rPr>
          <w:lang w:eastAsia="zh-CN"/>
        </w:rPr>
        <w:t xml:space="preserve">Rel-15/16 and any Rel-17 beam management enhancements can be considered for 52.6-71 GHz. Whether particular features should be excluded for 52.6-71 GHz can </w:t>
      </w:r>
      <w:r>
        <w:rPr>
          <w:lang w:eastAsia="zh-CN"/>
        </w:rPr>
        <w:t>be further discussed.</w:t>
      </w:r>
    </w:p>
    <w:p w:rsidR="006E4D5A" w:rsidRDefault="00D22A5B">
      <w:pPr>
        <w:numPr>
          <w:ilvl w:val="0"/>
          <w:numId w:val="13"/>
        </w:numPr>
        <w:spacing w:after="0" w:line="260" w:lineRule="auto"/>
        <w:rPr>
          <w:lang w:eastAsia="zh-CN"/>
        </w:rPr>
      </w:pPr>
      <w:r>
        <w:rPr>
          <w:lang w:eastAsia="zh-CN"/>
        </w:rPr>
        <w:t>Note: As per usual procedure, duplication of work between work items in Rel-17 should be avoided</w:t>
      </w:r>
    </w:p>
    <w:p w:rsidR="006E4D5A" w:rsidRDefault="006E4D5A">
      <w:pPr>
        <w:spacing w:after="0" w:line="260" w:lineRule="auto"/>
        <w:rPr>
          <w:lang w:eastAsia="zh-CN"/>
        </w:rPr>
      </w:pPr>
    </w:p>
    <w:p w:rsidR="006E4D5A" w:rsidRDefault="00D22A5B">
      <w:pPr>
        <w:spacing w:after="0" w:line="260" w:lineRule="auto"/>
        <w:rPr>
          <w:lang w:eastAsia="zh-CN"/>
        </w:rPr>
      </w:pPr>
      <w:bookmarkStart w:id="6" w:name="_Hlk63407815"/>
      <w:r>
        <w:rPr>
          <w:highlight w:val="green"/>
          <w:lang w:eastAsia="zh-CN"/>
        </w:rPr>
        <w:t>Agreement:</w:t>
      </w:r>
    </w:p>
    <w:p w:rsidR="006E4D5A" w:rsidRDefault="00D22A5B">
      <w:pPr>
        <w:numPr>
          <w:ilvl w:val="0"/>
          <w:numId w:val="13"/>
        </w:numPr>
        <w:spacing w:after="0" w:line="260" w:lineRule="auto"/>
        <w:rPr>
          <w:lang w:eastAsia="zh-CN"/>
        </w:rPr>
      </w:pPr>
      <w:r>
        <w:rPr>
          <w:lang w:eastAsia="zh-CN"/>
        </w:rPr>
        <w:t>Further study new parameter values for at least the following parameters:</w:t>
      </w:r>
    </w:p>
    <w:p w:rsidR="006E4D5A" w:rsidRDefault="00D22A5B">
      <w:pPr>
        <w:numPr>
          <w:ilvl w:val="1"/>
          <w:numId w:val="13"/>
        </w:numPr>
        <w:spacing w:after="0" w:line="260" w:lineRule="auto"/>
        <w:rPr>
          <w:lang w:eastAsia="zh-CN"/>
        </w:rPr>
      </w:pPr>
      <w:r>
        <w:rPr>
          <w:lang w:eastAsia="zh-CN"/>
        </w:rPr>
        <w:t>maxNumberRxTxBeamSwitchDL</w:t>
      </w:r>
    </w:p>
    <w:p w:rsidR="006E4D5A" w:rsidRDefault="00D22A5B">
      <w:pPr>
        <w:numPr>
          <w:ilvl w:val="1"/>
          <w:numId w:val="13"/>
        </w:numPr>
        <w:spacing w:after="0" w:line="260" w:lineRule="auto"/>
        <w:rPr>
          <w:lang w:eastAsia="zh-CN"/>
        </w:rPr>
      </w:pPr>
      <w:r>
        <w:rPr>
          <w:lang w:eastAsia="zh-CN"/>
        </w:rPr>
        <w:t>Additional beam switching</w:t>
      </w:r>
      <w:r>
        <w:rPr>
          <w:lang w:eastAsia="zh-CN"/>
        </w:rPr>
        <w:t xml:space="preserve"> time delay d for triggering AP-CSI-RS when triggering PDCCH with 120kHz or 480kHz has a smaller subcarrier spacing than AP-CSI-RS</w:t>
      </w:r>
    </w:p>
    <w:p w:rsidR="006E4D5A" w:rsidRDefault="00D22A5B">
      <w:pPr>
        <w:numPr>
          <w:ilvl w:val="0"/>
          <w:numId w:val="13"/>
        </w:numPr>
        <w:spacing w:after="0" w:line="260" w:lineRule="auto"/>
        <w:rPr>
          <w:lang w:eastAsia="zh-CN"/>
        </w:rPr>
      </w:pPr>
      <w:r>
        <w:rPr>
          <w:lang w:eastAsia="zh-CN"/>
        </w:rPr>
        <w:t xml:space="preserve">Study whether/how to introduce a beam switching gap between signals/channels </w:t>
      </w:r>
    </w:p>
    <w:p w:rsidR="006E4D5A" w:rsidRDefault="00D22A5B">
      <w:pPr>
        <w:numPr>
          <w:ilvl w:val="1"/>
          <w:numId w:val="13"/>
        </w:numPr>
        <w:spacing w:after="0" w:line="260" w:lineRule="auto"/>
        <w:rPr>
          <w:lang w:eastAsia="zh-CN"/>
        </w:rPr>
      </w:pPr>
      <w:r>
        <w:rPr>
          <w:lang w:eastAsia="zh-CN"/>
        </w:rPr>
        <w:t xml:space="preserve">FFS: condition to apply including potential UE </w:t>
      </w:r>
      <w:r>
        <w:rPr>
          <w:lang w:eastAsia="zh-CN"/>
        </w:rPr>
        <w:t>capability definition</w:t>
      </w:r>
    </w:p>
    <w:p w:rsidR="006E4D5A" w:rsidRDefault="00D22A5B">
      <w:pPr>
        <w:numPr>
          <w:ilvl w:val="1"/>
          <w:numId w:val="13"/>
        </w:numPr>
        <w:spacing w:after="0" w:line="260" w:lineRule="auto"/>
        <w:rPr>
          <w:lang w:eastAsia="zh-CN"/>
        </w:rPr>
      </w:pPr>
      <w:r>
        <w:rPr>
          <w:lang w:eastAsia="zh-CN"/>
        </w:rPr>
        <w:t>Study should account for inputs from RAN4</w:t>
      </w:r>
    </w:p>
    <w:p w:rsidR="006E4D5A" w:rsidRDefault="006E4D5A">
      <w:pPr>
        <w:spacing w:after="0" w:line="260" w:lineRule="auto"/>
        <w:rPr>
          <w:b/>
          <w:bCs/>
          <w:lang w:eastAsia="zh-CN"/>
        </w:rPr>
      </w:pPr>
    </w:p>
    <w:p w:rsidR="006E4D5A" w:rsidRDefault="00D22A5B">
      <w:pPr>
        <w:spacing w:after="0" w:line="260" w:lineRule="auto"/>
        <w:rPr>
          <w:lang w:eastAsia="zh-CN"/>
        </w:rPr>
      </w:pPr>
      <w:r>
        <w:rPr>
          <w:highlight w:val="green"/>
          <w:lang w:eastAsia="zh-CN"/>
        </w:rPr>
        <w:t>Agreement:</w:t>
      </w:r>
    </w:p>
    <w:p w:rsidR="006E4D5A" w:rsidRDefault="00D22A5B">
      <w:pPr>
        <w:spacing w:after="0" w:line="260" w:lineRule="auto"/>
        <w:rPr>
          <w:lang w:eastAsia="zh-CN"/>
        </w:rPr>
      </w:pPr>
      <w:r>
        <w:rPr>
          <w:lang w:eastAsia="zh-CN"/>
        </w:rPr>
        <w:t xml:space="preserve">Further study the following: </w:t>
      </w:r>
    </w:p>
    <w:p w:rsidR="006E4D5A" w:rsidRDefault="00D22A5B">
      <w:pPr>
        <w:numPr>
          <w:ilvl w:val="0"/>
          <w:numId w:val="14"/>
        </w:numPr>
        <w:spacing w:after="0" w:line="260" w:lineRule="auto"/>
        <w:rPr>
          <w:lang w:eastAsia="zh-CN"/>
        </w:rPr>
      </w:pPr>
      <w:r>
        <w:rPr>
          <w:lang w:eastAsia="zh-CN"/>
        </w:rPr>
        <w:t>For multi-PDSCH scheduling with a single DCI, study the QCL assumption(s) the UE should apply for each PDSCH for the case when some of the scheduled P</w:t>
      </w:r>
      <w:r>
        <w:rPr>
          <w:lang w:eastAsia="zh-CN"/>
        </w:rPr>
        <w:t>DSCHs have scheduling offset less than timeDurationForQCL while some have scheduling offset equal to or greater than timeDurationForQCL.</w:t>
      </w:r>
    </w:p>
    <w:p w:rsidR="006E4D5A" w:rsidRDefault="00D22A5B">
      <w:pPr>
        <w:numPr>
          <w:ilvl w:val="0"/>
          <w:numId w:val="14"/>
        </w:numPr>
        <w:spacing w:after="0" w:line="260" w:lineRule="auto"/>
        <w:rPr>
          <w:lang w:eastAsia="zh-CN"/>
        </w:rPr>
      </w:pPr>
      <w:r>
        <w:rPr>
          <w:lang w:eastAsia="zh-CN"/>
        </w:rPr>
        <w:t>For multi-PDSCH scheduling with a single DCI, study the QCL assumption(s) the UE should apply for each PDSCH for the ca</w:t>
      </w:r>
      <w:r>
        <w:rPr>
          <w:lang w:eastAsia="zh-CN"/>
        </w:rPr>
        <w:t xml:space="preserve">se when all of the scheduled PDSCHs have scheduling offset less than timeDurationForQCL </w:t>
      </w:r>
    </w:p>
    <w:p w:rsidR="006E4D5A" w:rsidRDefault="00D22A5B">
      <w:pPr>
        <w:numPr>
          <w:ilvl w:val="0"/>
          <w:numId w:val="14"/>
        </w:numPr>
        <w:spacing w:after="0" w:line="260" w:lineRule="auto"/>
        <w:rPr>
          <w:lang w:eastAsia="zh-CN"/>
        </w:rPr>
      </w:pPr>
      <w:r>
        <w:rPr>
          <w:lang w:eastAsia="zh-CN"/>
        </w:rPr>
        <w:t>Note: If the current Rel-16 behavior would be extended to multiple-PDSCH scheduling, it could result in a different QCL assumption for each PDSCH due to the fact the t</w:t>
      </w:r>
      <w:r>
        <w:rPr>
          <w:lang w:eastAsia="zh-CN"/>
        </w:rPr>
        <w:t>hat the CORESET with the lowest ID can be different for different slots, resulting in a potentially different TCI state for each slot</w:t>
      </w:r>
    </w:p>
    <w:p w:rsidR="006E4D5A" w:rsidRDefault="00D22A5B">
      <w:pPr>
        <w:numPr>
          <w:ilvl w:val="0"/>
          <w:numId w:val="14"/>
        </w:numPr>
        <w:spacing w:after="0" w:line="260" w:lineRule="auto"/>
        <w:rPr>
          <w:lang w:eastAsia="zh-CN"/>
        </w:rPr>
      </w:pPr>
      <w:r>
        <w:rPr>
          <w:lang w:eastAsia="zh-CN"/>
        </w:rPr>
        <w:t>Note: Applicability to multi-TRP can be discussed further</w:t>
      </w:r>
    </w:p>
    <w:p w:rsidR="006E4D5A" w:rsidRDefault="006E4D5A">
      <w:pPr>
        <w:spacing w:after="0" w:line="260" w:lineRule="auto"/>
        <w:rPr>
          <w:lang w:eastAsia="zh-CN"/>
        </w:rPr>
      </w:pPr>
    </w:p>
    <w:p w:rsidR="006E4D5A" w:rsidRDefault="00D22A5B">
      <w:pPr>
        <w:spacing w:after="0" w:line="260" w:lineRule="auto"/>
        <w:rPr>
          <w:lang w:eastAsia="zh-CN"/>
        </w:rPr>
      </w:pPr>
      <w:r>
        <w:rPr>
          <w:highlight w:val="green"/>
          <w:lang w:eastAsia="zh-CN"/>
        </w:rPr>
        <w:lastRenderedPageBreak/>
        <w:t>Agreement:</w:t>
      </w:r>
    </w:p>
    <w:p w:rsidR="006E4D5A" w:rsidRDefault="00D22A5B">
      <w:pPr>
        <w:spacing w:after="0" w:line="260" w:lineRule="auto"/>
        <w:rPr>
          <w:lang w:eastAsia="zh-CN"/>
        </w:rPr>
      </w:pPr>
      <w:r>
        <w:rPr>
          <w:lang w:eastAsia="zh-CN"/>
        </w:rPr>
        <w:t>Further study the following:</w:t>
      </w:r>
    </w:p>
    <w:p w:rsidR="006E4D5A" w:rsidRDefault="00D22A5B">
      <w:pPr>
        <w:numPr>
          <w:ilvl w:val="0"/>
          <w:numId w:val="15"/>
        </w:numPr>
        <w:spacing w:after="0" w:line="260" w:lineRule="auto"/>
        <w:rPr>
          <w:lang w:eastAsia="zh-CN"/>
        </w:rPr>
      </w:pPr>
      <w:r>
        <w:rPr>
          <w:lang w:eastAsia="zh-CN"/>
        </w:rPr>
        <w:t>For multi-PDSCH schedul</w:t>
      </w:r>
      <w:r>
        <w:rPr>
          <w:lang w:eastAsia="zh-CN"/>
        </w:rPr>
        <w:t>ing with a single DCI, study whether or not it is needed to indicate a separate TCI state for each scheduled PDSCH</w:t>
      </w:r>
    </w:p>
    <w:p w:rsidR="006E4D5A" w:rsidRDefault="00D22A5B">
      <w:pPr>
        <w:numPr>
          <w:ilvl w:val="0"/>
          <w:numId w:val="15"/>
        </w:numPr>
        <w:spacing w:after="0" w:line="260" w:lineRule="auto"/>
        <w:rPr>
          <w:lang w:eastAsia="zh-CN"/>
        </w:rPr>
      </w:pPr>
      <w:r>
        <w:rPr>
          <w:lang w:eastAsia="zh-CN"/>
        </w:rPr>
        <w:t xml:space="preserve">For multi-PUSCH scheduling with a single DCI, study whether or not it is needed to indicate a separate SRI (indication of TCI can be further </w:t>
      </w:r>
      <w:r>
        <w:rPr>
          <w:lang w:eastAsia="zh-CN"/>
        </w:rPr>
        <w:t>discussed) for each scheduled PUSCH</w:t>
      </w:r>
    </w:p>
    <w:p w:rsidR="006E4D5A" w:rsidRDefault="00D22A5B">
      <w:pPr>
        <w:numPr>
          <w:ilvl w:val="0"/>
          <w:numId w:val="15"/>
        </w:numPr>
        <w:spacing w:after="0" w:line="260" w:lineRule="auto"/>
        <w:rPr>
          <w:lang w:eastAsia="zh-CN"/>
        </w:rPr>
      </w:pPr>
      <w:r>
        <w:rPr>
          <w:lang w:eastAsia="zh-CN"/>
        </w:rPr>
        <w:t>Note: the study should take into account DCI overhead aspects</w:t>
      </w:r>
    </w:p>
    <w:p w:rsidR="006E4D5A" w:rsidRDefault="00D22A5B">
      <w:pPr>
        <w:numPr>
          <w:ilvl w:val="0"/>
          <w:numId w:val="14"/>
        </w:numPr>
        <w:rPr>
          <w:lang w:eastAsia="zh-CN"/>
        </w:rPr>
      </w:pPr>
      <w:r>
        <w:rPr>
          <w:lang w:eastAsia="zh-CN"/>
        </w:rPr>
        <w:t>Note: Applicability to multi-TRP can be discussed further</w:t>
      </w:r>
      <w:bookmarkEnd w:id="6"/>
    </w:p>
    <w:p w:rsidR="006E4D5A" w:rsidRDefault="00D22A5B">
      <w:pPr>
        <w:pStyle w:val="Heading1"/>
        <w:spacing w:before="120" w:after="300" w:line="240" w:lineRule="auto"/>
        <w:ind w:left="448" w:hanging="448"/>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beam management</w:t>
      </w:r>
    </w:p>
    <w:p w:rsidR="006E4D5A" w:rsidRDefault="00D22A5B">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Timing associated with beam-based operation</w:t>
      </w:r>
    </w:p>
    <w:p w:rsidR="006E4D5A" w:rsidRDefault="00D22A5B">
      <w:pPr>
        <w:widowControl w:val="0"/>
        <w:numPr>
          <w:ilvl w:val="255"/>
          <w:numId w:val="0"/>
        </w:numPr>
        <w:spacing w:before="3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 xml:space="preserve">2.1.1 </w:t>
      </w:r>
      <w:r>
        <w:rPr>
          <w:rFonts w:eastAsia="宋体" w:hint="eastAsia"/>
          <w:b/>
          <w:bCs/>
          <w:i/>
          <w:iCs/>
          <w:sz w:val="22"/>
          <w:szCs w:val="22"/>
          <w:lang w:val="en-US" w:eastAsia="zh-CN"/>
        </w:rPr>
        <w:t>timeDurationForQCL</w:t>
      </w:r>
    </w:p>
    <w:p w:rsidR="006E4D5A" w:rsidRDefault="00D22A5B">
      <w:pPr>
        <w:widowControl w:val="0"/>
        <w:spacing w:line="260" w:lineRule="auto"/>
        <w:jc w:val="both"/>
        <w:rPr>
          <w:rFonts w:eastAsia="宋体"/>
          <w:color w:val="000000"/>
          <w:lang w:val="en-US" w:eastAsia="zh-CN"/>
        </w:rPr>
      </w:pPr>
      <w:r>
        <w:rPr>
          <w:lang w:val="en-US" w:eastAsia="zh-CN"/>
        </w:rPr>
        <w:t xml:space="preserve">Since PDCCH contains the indication information </w:t>
      </w:r>
      <w:r>
        <w:rPr>
          <w:rFonts w:hint="eastAsia"/>
          <w:lang w:val="en-US" w:eastAsia="zh-CN"/>
        </w:rPr>
        <w:t>about</w:t>
      </w:r>
      <w:r>
        <w:rPr>
          <w:lang w:val="en-US" w:eastAsia="zh-CN"/>
        </w:rPr>
        <w:t xml:space="preserve"> PDSCH transmi</w:t>
      </w:r>
      <w:r>
        <w:rPr>
          <w:rFonts w:hint="eastAsia"/>
          <w:lang w:val="en-US" w:eastAsia="zh-CN"/>
        </w:rPr>
        <w:t xml:space="preserve">ssion </w:t>
      </w:r>
      <w:r>
        <w:rPr>
          <w:lang w:val="en-US" w:eastAsia="zh-CN"/>
        </w:rPr>
        <w:t>beam, there</w:t>
      </w:r>
      <w:r>
        <w:rPr>
          <w:rFonts w:hint="eastAsia"/>
          <w:lang w:val="en-US" w:eastAsia="zh-CN"/>
        </w:rPr>
        <w:t xml:space="preserve"> should be</w:t>
      </w:r>
      <w:r>
        <w:rPr>
          <w:lang w:val="en-US" w:eastAsia="zh-CN"/>
        </w:rPr>
        <w:t xml:space="preserve"> a certain time interval</w:t>
      </w:r>
      <w:r>
        <w:rPr>
          <w:rFonts w:hint="eastAsia"/>
          <w:lang w:val="en-US" w:eastAsia="zh-CN"/>
        </w:rPr>
        <w:t xml:space="preserve"> between PDCCH and subsequent PDSCH, which</w:t>
      </w:r>
      <w:r>
        <w:rPr>
          <w:lang w:val="en-US" w:eastAsia="zh-CN"/>
        </w:rPr>
        <w:t xml:space="preserve"> is used for decoding PDCCH and switching from </w:t>
      </w:r>
      <w:r>
        <w:rPr>
          <w:rFonts w:hint="eastAsia"/>
          <w:lang w:val="en-US" w:eastAsia="zh-CN"/>
        </w:rPr>
        <w:t xml:space="preserve">the transmission/reception </w:t>
      </w:r>
      <w:r>
        <w:rPr>
          <w:lang w:val="en-US" w:eastAsia="zh-CN"/>
        </w:rPr>
        <w:t>bea</w:t>
      </w:r>
      <w:r>
        <w:rPr>
          <w:lang w:val="en-US" w:eastAsia="zh-CN"/>
        </w:rPr>
        <w:t xml:space="preserve">m of PDCCH to </w:t>
      </w:r>
      <w:r>
        <w:rPr>
          <w:rFonts w:hint="eastAsia"/>
          <w:lang w:val="en-US" w:eastAsia="zh-CN"/>
        </w:rPr>
        <w:t>the transmission/reception</w:t>
      </w:r>
      <w:r>
        <w:rPr>
          <w:lang w:val="en-US" w:eastAsia="zh-CN"/>
        </w:rPr>
        <w:t xml:space="preserve"> beam of PDSCH. </w:t>
      </w:r>
      <w:r>
        <w:rPr>
          <w:rFonts w:hint="eastAsia"/>
          <w:lang w:val="en-US" w:eastAsia="zh-CN"/>
        </w:rPr>
        <w:t>In the time interval</w:t>
      </w:r>
      <w:r>
        <w:rPr>
          <w:lang w:val="en-US" w:eastAsia="zh-CN"/>
        </w:rPr>
        <w:t>, the time of beam switching is short (up to 100</w:t>
      </w:r>
      <w:r>
        <w:rPr>
          <w:rFonts w:hint="eastAsia"/>
          <w:lang w:val="en-US" w:eastAsia="zh-CN"/>
        </w:rPr>
        <w:t xml:space="preserve"> </w:t>
      </w:r>
      <w:r>
        <w:rPr>
          <w:lang w:val="en-US" w:eastAsia="zh-CN"/>
        </w:rPr>
        <w:t>ns),</w:t>
      </w:r>
      <w:r>
        <w:rPr>
          <w:rFonts w:hint="eastAsia"/>
          <w:lang w:val="en-US" w:eastAsia="zh-CN"/>
        </w:rPr>
        <w:t xml:space="preserve"> which is</w:t>
      </w:r>
      <w:r>
        <w:rPr>
          <w:lang w:val="en-US" w:eastAsia="zh-CN"/>
        </w:rPr>
        <w:t xml:space="preserve"> generally less than the length of CP (</w:t>
      </w:r>
      <w:r>
        <w:rPr>
          <w:rFonts w:hint="eastAsia"/>
          <w:lang w:val="en-US" w:eastAsia="zh-CN"/>
        </w:rPr>
        <w:t xml:space="preserve">SCS </w:t>
      </w:r>
      <w:r>
        <w:rPr>
          <w:lang w:val="en-US" w:eastAsia="zh-CN"/>
        </w:rPr>
        <w:t>480</w:t>
      </w:r>
      <w:r>
        <w:rPr>
          <w:rFonts w:hint="eastAsia"/>
          <w:lang w:val="en-US" w:eastAsia="zh-CN"/>
        </w:rPr>
        <w:t>/960 kHz</w:t>
      </w:r>
      <w:r>
        <w:rPr>
          <w:lang w:val="en-US" w:eastAsia="zh-CN"/>
        </w:rPr>
        <w:t xml:space="preserve"> </w:t>
      </w:r>
      <w:r>
        <w:rPr>
          <w:rFonts w:hint="eastAsia"/>
          <w:lang w:val="en-US" w:eastAsia="zh-CN"/>
        </w:rPr>
        <w:t xml:space="preserve">may </w:t>
      </w:r>
      <w:r>
        <w:rPr>
          <w:lang w:val="en-US" w:eastAsia="zh-CN"/>
        </w:rPr>
        <w:t>need to be reconsidered)</w:t>
      </w:r>
      <w:r>
        <w:rPr>
          <w:rFonts w:hint="eastAsia"/>
          <w:lang w:val="en-US" w:eastAsia="zh-CN"/>
        </w:rPr>
        <w:t>. Thus the time of beam switching</w:t>
      </w:r>
      <w:r>
        <w:rPr>
          <w:lang w:val="en-US" w:eastAsia="zh-CN"/>
        </w:rPr>
        <w:t xml:space="preserve"> c</w:t>
      </w:r>
      <w:r>
        <w:rPr>
          <w:lang w:val="en-US" w:eastAsia="zh-CN"/>
        </w:rPr>
        <w:t xml:space="preserve">an be ignored. </w:t>
      </w:r>
      <w:r>
        <w:rPr>
          <w:rFonts w:hint="eastAsia"/>
          <w:lang w:val="en-US" w:eastAsia="zh-CN"/>
        </w:rPr>
        <w:t>But t</w:t>
      </w:r>
      <w:r>
        <w:rPr>
          <w:lang w:val="en-US" w:eastAsia="zh-CN"/>
        </w:rPr>
        <w:t xml:space="preserve">he decoding of PDCCH needs a certain amount of time, which depends on the UE capability. Therefore, if the </w:t>
      </w:r>
      <w:r>
        <w:rPr>
          <w:rFonts w:hint="eastAsia"/>
          <w:lang w:val="en-US" w:eastAsia="zh-CN"/>
        </w:rPr>
        <w:t xml:space="preserve">time </w:t>
      </w:r>
      <w:r>
        <w:rPr>
          <w:lang w:val="en-US" w:eastAsia="zh-CN"/>
        </w:rPr>
        <w:t>interval between PD</w:t>
      </w:r>
      <w:r>
        <w:rPr>
          <w:rFonts w:hint="eastAsia"/>
          <w:lang w:val="en-US" w:eastAsia="zh-CN"/>
        </w:rPr>
        <w:t>C</w:t>
      </w:r>
      <w:r>
        <w:rPr>
          <w:lang w:val="en-US" w:eastAsia="zh-CN"/>
        </w:rPr>
        <w:t>CH and PD</w:t>
      </w:r>
      <w:r>
        <w:rPr>
          <w:rFonts w:hint="eastAsia"/>
          <w:lang w:val="en-US" w:eastAsia="zh-CN"/>
        </w:rPr>
        <w:t>S</w:t>
      </w:r>
      <w:r>
        <w:rPr>
          <w:lang w:val="en-US" w:eastAsia="zh-CN"/>
        </w:rPr>
        <w:t xml:space="preserve">CH is </w:t>
      </w:r>
      <w:r>
        <w:rPr>
          <w:rFonts w:hint="eastAsia"/>
          <w:lang w:val="en-US" w:eastAsia="zh-CN"/>
        </w:rPr>
        <w:t xml:space="preserve">too </w:t>
      </w:r>
      <w:r>
        <w:rPr>
          <w:lang w:val="en-US" w:eastAsia="zh-CN"/>
        </w:rPr>
        <w:t xml:space="preserve">small, the UE cannot </w:t>
      </w:r>
      <w:r>
        <w:rPr>
          <w:rFonts w:hint="eastAsia"/>
          <w:lang w:val="en-US" w:eastAsia="zh-CN"/>
        </w:rPr>
        <w:t xml:space="preserve">successfully decode PDCCH and </w:t>
      </w:r>
      <w:r>
        <w:rPr>
          <w:lang w:val="en-US" w:eastAsia="zh-CN"/>
        </w:rPr>
        <w:t xml:space="preserve">obtain the </w:t>
      </w:r>
      <w:r>
        <w:rPr>
          <w:rFonts w:hint="eastAsia"/>
          <w:lang w:val="en-US" w:eastAsia="zh-CN"/>
        </w:rPr>
        <w:t xml:space="preserve">indication </w:t>
      </w:r>
      <w:r>
        <w:rPr>
          <w:lang w:val="en-US" w:eastAsia="zh-CN"/>
        </w:rPr>
        <w:t xml:space="preserve">information </w:t>
      </w:r>
      <w:r>
        <w:rPr>
          <w:rFonts w:hint="eastAsia"/>
          <w:lang w:val="en-US" w:eastAsia="zh-CN"/>
        </w:rPr>
        <w:t xml:space="preserve">of </w:t>
      </w:r>
      <w:r>
        <w:rPr>
          <w:lang w:val="en-US" w:eastAsia="zh-CN"/>
        </w:rPr>
        <w:t>receiving the PDSCH.</w:t>
      </w:r>
      <w:r>
        <w:rPr>
          <w:rFonts w:hint="eastAsia"/>
          <w:lang w:val="en-US" w:eastAsia="zh-CN"/>
        </w:rPr>
        <w:t xml:space="preserve"> In this case, the UE will</w:t>
      </w:r>
      <w:r>
        <w:rPr>
          <w:color w:val="000000"/>
        </w:rPr>
        <w:t xml:space="preserve"> </w:t>
      </w:r>
      <w:r>
        <w:rPr>
          <w:rFonts w:eastAsia="宋体" w:hint="eastAsia"/>
          <w:color w:val="000000"/>
          <w:lang w:val="en-US" w:eastAsia="zh-CN"/>
        </w:rPr>
        <w:t xml:space="preserve">determine </w:t>
      </w:r>
      <w:r>
        <w:rPr>
          <w:color w:val="000000"/>
        </w:rPr>
        <w:t xml:space="preserve">the TCI state or the QCL assumption for the PDSCH </w:t>
      </w:r>
      <w:r>
        <w:rPr>
          <w:rFonts w:eastAsia="宋体" w:hint="eastAsia"/>
          <w:color w:val="000000"/>
          <w:lang w:val="en-US" w:eastAsia="zh-CN"/>
        </w:rPr>
        <w:t>in other ways instead of relying on the indication information in PDCCH.</w:t>
      </w:r>
    </w:p>
    <w:p w:rsidR="006E4D5A" w:rsidRDefault="00D22A5B">
      <w:pPr>
        <w:widowControl w:val="0"/>
        <w:spacing w:line="260" w:lineRule="auto"/>
        <w:jc w:val="both"/>
        <w:rPr>
          <w:lang w:val="en-US" w:eastAsia="zh-CN"/>
        </w:rPr>
      </w:pPr>
      <w:r>
        <w:rPr>
          <w:rFonts w:hint="eastAsia"/>
          <w:lang w:val="en-US" w:eastAsia="zh-CN"/>
        </w:rPr>
        <w:t xml:space="preserve">For </w:t>
      </w:r>
      <w:r>
        <w:rPr>
          <w:lang w:val="en-US" w:eastAsia="zh-CN"/>
        </w:rPr>
        <w:t xml:space="preserve">the above time interval, </w:t>
      </w:r>
      <w:r>
        <w:rPr>
          <w:rFonts w:hint="eastAsia"/>
          <w:lang w:val="en-US" w:eastAsia="zh-CN"/>
        </w:rPr>
        <w:t>TS 38.306</w:t>
      </w:r>
      <w:r>
        <w:rPr>
          <w:lang w:val="en-US" w:eastAsia="zh-CN"/>
        </w:rPr>
        <w:t xml:space="preserve"> defines </w:t>
      </w:r>
      <w:r>
        <w:rPr>
          <w:rFonts w:hint="eastAsia"/>
          <w:lang w:val="en-US" w:eastAsia="zh-CN"/>
        </w:rPr>
        <w:t>a UE capabilit</w:t>
      </w:r>
      <w:r>
        <w:rPr>
          <w:rFonts w:hint="eastAsia"/>
          <w:lang w:val="en-US" w:eastAsia="zh-CN"/>
        </w:rPr>
        <w:t xml:space="preserve">y by </w:t>
      </w:r>
      <w:r>
        <w:rPr>
          <w:lang w:val="en-US" w:eastAsia="zh-CN"/>
        </w:rPr>
        <w:t xml:space="preserve">parameter </w:t>
      </w:r>
      <w:r>
        <w:rPr>
          <w:rFonts w:hint="eastAsia"/>
          <w:i/>
          <w:iCs/>
          <w:lang w:val="en-US" w:eastAsia="zh-CN"/>
        </w:rPr>
        <w:t>timeDurationForQCL</w:t>
      </w:r>
      <w:r>
        <w:rPr>
          <w:rFonts w:hint="eastAsia"/>
          <w:lang w:val="en-US" w:eastAsia="zh-CN"/>
        </w:rPr>
        <w:t xml:space="preserve">. Depending on comparison between the sizes of </w:t>
      </w:r>
      <w:r>
        <w:rPr>
          <w:rFonts w:hint="eastAsia"/>
          <w:i/>
          <w:iCs/>
          <w:lang w:val="en-US" w:eastAsia="zh-CN"/>
        </w:rPr>
        <w:t xml:space="preserve">timeDurationForQCL </w:t>
      </w:r>
      <w:r>
        <w:rPr>
          <w:rFonts w:hint="eastAsia"/>
          <w:lang w:val="en-US" w:eastAsia="zh-CN"/>
        </w:rPr>
        <w:t xml:space="preserve">UE reports and the actual time interval between PDCCH and PDSCH, UE determines </w:t>
      </w:r>
      <w:r>
        <w:rPr>
          <w:lang w:val="en-US" w:eastAsia="zh-CN"/>
        </w:rPr>
        <w:t xml:space="preserve">how to </w:t>
      </w:r>
      <w:r>
        <w:rPr>
          <w:rFonts w:hint="eastAsia"/>
          <w:lang w:val="en-US" w:eastAsia="zh-CN"/>
        </w:rPr>
        <w:t>apply spatial QCL information</w:t>
      </w:r>
      <w:r>
        <w:rPr>
          <w:lang w:val="en-US" w:eastAsia="zh-CN"/>
        </w:rPr>
        <w:t xml:space="preserve"> of PDSCH. For both </w:t>
      </w:r>
      <w:r>
        <w:rPr>
          <w:rFonts w:hint="eastAsia"/>
          <w:lang w:val="en-US" w:eastAsia="zh-CN"/>
        </w:rPr>
        <w:t xml:space="preserve">SCS </w:t>
      </w:r>
      <w:r>
        <w:rPr>
          <w:lang w:val="en-US" w:eastAsia="zh-CN"/>
        </w:rPr>
        <w:t xml:space="preserve">60 kHz and </w:t>
      </w:r>
      <w:r>
        <w:rPr>
          <w:rFonts w:hint="eastAsia"/>
          <w:lang w:val="en-US" w:eastAsia="zh-CN"/>
        </w:rPr>
        <w:t xml:space="preserve">SCS </w:t>
      </w:r>
      <w:r>
        <w:rPr>
          <w:lang w:val="en-US" w:eastAsia="zh-CN"/>
        </w:rPr>
        <w:t>120</w:t>
      </w:r>
      <w:r>
        <w:rPr>
          <w:lang w:val="en-US" w:eastAsia="zh-CN"/>
        </w:rPr>
        <w:t xml:space="preserve"> kHz</w:t>
      </w:r>
      <w:r>
        <w:rPr>
          <w:rFonts w:hint="eastAsia"/>
          <w:lang w:val="en-US" w:eastAsia="zh-CN"/>
        </w:rPr>
        <w:t xml:space="preserve"> in FR2</w:t>
      </w:r>
      <w:r>
        <w:rPr>
          <w:lang w:val="en-US" w:eastAsia="zh-CN"/>
        </w:rPr>
        <w:t xml:space="preserve">, the maximum </w:t>
      </w:r>
      <w:r>
        <w:rPr>
          <w:rFonts w:hint="eastAsia"/>
          <w:lang w:val="en-US" w:eastAsia="zh-CN"/>
        </w:rPr>
        <w:t xml:space="preserve">value of </w:t>
      </w:r>
      <w:r>
        <w:rPr>
          <w:rFonts w:hint="eastAsia"/>
          <w:i/>
          <w:iCs/>
          <w:lang w:val="en-US" w:eastAsia="zh-CN"/>
        </w:rPr>
        <w:t xml:space="preserve">timeDurationForQCL </w:t>
      </w:r>
      <w:r>
        <w:rPr>
          <w:lang w:val="en-US" w:eastAsia="zh-CN"/>
        </w:rPr>
        <w:t>is 28 symbols.</w:t>
      </w:r>
    </w:p>
    <w:p w:rsidR="006E4D5A" w:rsidRDefault="00D22A5B">
      <w:pPr>
        <w:rPr>
          <w:b/>
          <w:bCs/>
          <w:u w:val="single"/>
          <w:lang w:val="en-US" w:eastAsia="zh-CN"/>
        </w:rPr>
      </w:pPr>
      <w:r>
        <w:rPr>
          <w:rFonts w:hint="eastAsia"/>
          <w:b/>
          <w:bCs/>
          <w:u w:val="single"/>
          <w:lang w:val="en-US" w:eastAsia="zh-CN"/>
        </w:rPr>
        <w:t>TS 38.306</w:t>
      </w:r>
    </w:p>
    <w:tbl>
      <w:tblPr>
        <w:tblW w:w="930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01"/>
      </w:tblGrid>
      <w:tr w:rsidR="006E4D5A">
        <w:trPr>
          <w:cantSplit/>
          <w:tblHeader/>
          <w:jc w:val="center"/>
        </w:trPr>
        <w:tc>
          <w:tcPr>
            <w:tcW w:w="9301" w:type="dxa"/>
          </w:tcPr>
          <w:p w:rsidR="006E4D5A" w:rsidRDefault="00D22A5B">
            <w:pPr>
              <w:pStyle w:val="TAL"/>
              <w:rPr>
                <w:b/>
                <w:i/>
              </w:rPr>
            </w:pPr>
            <w:r>
              <w:rPr>
                <w:b/>
                <w:i/>
              </w:rPr>
              <w:t>timeDurationForQCL</w:t>
            </w:r>
          </w:p>
          <w:p w:rsidR="006E4D5A" w:rsidRDefault="00D22A5B">
            <w:pPr>
              <w:pStyle w:val="TAL"/>
            </w:pPr>
            <w:r>
              <w:t xml:space="preserve">Defines minimum number of OFDM symbols required by the UE to perform PDCCH reception and applying spatial QCL information received in DCI for PDSCH processing </w:t>
            </w:r>
            <w:r>
              <w:t>as described in TS 38.214 [12] clause 5.1.5. UE shall indicate one value of the minimum number of OFDM symbols per each subcarrier spacing of 60kHz and 120kHz.</w:t>
            </w:r>
          </w:p>
        </w:tc>
      </w:tr>
    </w:tbl>
    <w:p w:rsidR="006E4D5A" w:rsidRDefault="006E4D5A">
      <w:pPr>
        <w:rPr>
          <w:lang w:val="en-US" w:eastAsia="zh-CN"/>
        </w:rPr>
      </w:pPr>
    </w:p>
    <w:p w:rsidR="006E4D5A" w:rsidRDefault="00D22A5B">
      <w:pPr>
        <w:rPr>
          <w:b/>
          <w:bCs/>
          <w:u w:val="single"/>
          <w:lang w:val="en-US" w:eastAsia="zh-CN"/>
        </w:rPr>
      </w:pPr>
      <w:r>
        <w:rPr>
          <w:rFonts w:hint="eastAsia"/>
          <w:b/>
          <w:bCs/>
          <w:u w:val="single"/>
          <w:lang w:val="en-US" w:eastAsia="zh-CN"/>
        </w:rPr>
        <w:t>TS 38.331</w:t>
      </w:r>
    </w:p>
    <w:p w:rsidR="006E4D5A" w:rsidRDefault="00D22A5B">
      <w:pPr>
        <w:keepNext/>
        <w:keepLines/>
        <w:tabs>
          <w:tab w:val="left" w:pos="432"/>
        </w:tabs>
        <w:overflowPunct w:val="0"/>
        <w:autoSpaceDE w:val="0"/>
        <w:autoSpaceDN w:val="0"/>
        <w:adjustRightInd w:val="0"/>
        <w:ind w:left="1417" w:hanging="1417"/>
        <w:textAlignment w:val="baseline"/>
      </w:pPr>
      <w:bookmarkStart w:id="7" w:name="_Toc46487416"/>
      <w:bookmarkStart w:id="8" w:name="_Toc52838302"/>
      <w:bookmarkStart w:id="9" w:name="_Toc46444655"/>
      <w:bookmarkStart w:id="10" w:name="_Toc53006942"/>
      <w:bookmarkStart w:id="11" w:name="_Toc52837294"/>
      <w:bookmarkStart w:id="12" w:name="_Toc46439818"/>
      <w:r>
        <w:t>–</w:t>
      </w:r>
      <w:r>
        <w:tab/>
      </w:r>
      <w:r>
        <w:rPr>
          <w:i/>
        </w:rPr>
        <w:t>FeatureSetDownlink</w:t>
      </w:r>
      <w:bookmarkEnd w:id="7"/>
      <w:bookmarkEnd w:id="8"/>
      <w:bookmarkEnd w:id="9"/>
      <w:bookmarkEnd w:id="10"/>
      <w:bookmarkEnd w:id="11"/>
      <w:bookmarkEnd w:id="12"/>
    </w:p>
    <w:p w:rsidR="006E4D5A" w:rsidRDefault="00D22A5B">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timeDurationForQCL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6E4D5A" w:rsidRDefault="00D22A5B">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{s7, s14, s28}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{s14, s28}                   </w:t>
      </w:r>
      <w:r>
        <w:rPr>
          <w:rFonts w:ascii="Courier New" w:hAnsi="Courier New"/>
          <w:color w:val="993366"/>
          <w:sz w:val="16"/>
          <w:lang w:eastAsia="en-GB"/>
        </w:rPr>
        <w:t>OPTIONAL</w:t>
      </w:r>
    </w:p>
    <w:p w:rsidR="006E4D5A" w:rsidRDefault="00D22A5B">
      <w:pPr>
        <w:ind w:firstLine="384"/>
        <w:rPr>
          <w:rFonts w:ascii="Courier New" w:hAnsi="Courier New"/>
          <w:sz w:val="16"/>
          <w:lang w:eastAsia="en-GB"/>
        </w:rPr>
      </w:pPr>
      <w:r>
        <w:rPr>
          <w:rFonts w:ascii="Courier New" w:hAnsi="Courier New"/>
          <w:sz w:val="16"/>
          <w:lang w:eastAsia="en-GB"/>
        </w:rPr>
        <w:t xml:space="preserve">}        </w:t>
      </w:r>
    </w:p>
    <w:p w:rsidR="006E4D5A" w:rsidRDefault="00D22A5B">
      <w:pPr>
        <w:jc w:val="both"/>
        <w:rPr>
          <w:rFonts w:eastAsia="宋体"/>
          <w:bCs/>
          <w:lang w:val="en-US" w:eastAsia="zh-CN"/>
        </w:rPr>
      </w:pPr>
      <w:r>
        <w:rPr>
          <w:rFonts w:eastAsia="宋体" w:hint="eastAsia"/>
          <w:bCs/>
          <w:lang w:val="en-US" w:eastAsia="zh"/>
        </w:rPr>
        <w:t>For Rel-17 NR operation i</w:t>
      </w:r>
      <w:r>
        <w:rPr>
          <w:rFonts w:eastAsia="宋体" w:hint="eastAsia"/>
          <w:bCs/>
          <w:lang w:val="en-US" w:eastAsia="zh"/>
        </w:rPr>
        <w:t xml:space="preserve">n </w:t>
      </w:r>
      <w:r>
        <w:rPr>
          <w:rFonts w:hint="eastAsia"/>
          <w:bCs/>
          <w:lang w:val="en-US" w:eastAsia="zh"/>
        </w:rPr>
        <w:t xml:space="preserve">52.6 ~ 71 GHz, the above definition of </w:t>
      </w:r>
      <w:r>
        <w:rPr>
          <w:rFonts w:hint="eastAsia"/>
          <w:bCs/>
          <w:i/>
          <w:iCs/>
          <w:lang w:val="en-US" w:eastAsia="zh-CN"/>
        </w:rPr>
        <w:t>timeDurat</w:t>
      </w:r>
      <w:r>
        <w:rPr>
          <w:rFonts w:hint="eastAsia"/>
          <w:bCs/>
          <w:i/>
          <w:iCs/>
          <w:lang w:val="en-US" w:eastAsia="zh-CN"/>
        </w:rPr>
        <w:t>ionForQCL</w:t>
      </w:r>
      <w:r>
        <w:rPr>
          <w:rFonts w:hint="eastAsia"/>
          <w:bCs/>
          <w:i/>
          <w:iCs/>
          <w:lang w:val="en-US" w:eastAsia="zh"/>
        </w:rPr>
        <w:t xml:space="preserve"> </w:t>
      </w:r>
      <w:r>
        <w:rPr>
          <w:rFonts w:hint="eastAsia"/>
          <w:bCs/>
          <w:lang w:val="en-US" w:eastAsia="zh"/>
        </w:rPr>
        <w:t xml:space="preserve">defined in TS 38.306 can be reused. </w:t>
      </w:r>
      <w:r>
        <w:rPr>
          <w:rFonts w:eastAsia="宋体"/>
          <w:bCs/>
          <w:lang w:val="en-US" w:eastAsia="zh-CN"/>
        </w:rPr>
        <w:t>For the newly introduced SCS</w:t>
      </w:r>
      <w:r>
        <w:rPr>
          <w:rFonts w:eastAsia="宋体" w:hint="eastAsia"/>
          <w:bCs/>
          <w:lang w:val="en-US" w:eastAsia="zh"/>
        </w:rPr>
        <w:t>s</w:t>
      </w:r>
      <w:r>
        <w:rPr>
          <w:rFonts w:eastAsia="宋体"/>
          <w:bCs/>
          <w:lang w:val="en-US" w:eastAsia="zh-CN"/>
        </w:rPr>
        <w:t xml:space="preserve"> 480 kHz </w:t>
      </w:r>
      <w:r>
        <w:rPr>
          <w:rFonts w:eastAsia="宋体" w:hint="eastAsia"/>
          <w:bCs/>
          <w:lang w:val="en-US" w:eastAsia="zh"/>
        </w:rPr>
        <w:t>and</w:t>
      </w:r>
      <w:r>
        <w:rPr>
          <w:rFonts w:eastAsia="宋体"/>
          <w:bCs/>
          <w:lang w:val="en-US" w:eastAsia="zh-CN"/>
        </w:rPr>
        <w:t xml:space="preserve"> 960 kHz, the length </w:t>
      </w:r>
      <w:r>
        <w:rPr>
          <w:rFonts w:eastAsia="宋体" w:hint="eastAsia"/>
          <w:bCs/>
          <w:lang w:val="en-US" w:eastAsia="zh-CN"/>
        </w:rPr>
        <w:t xml:space="preserve">of the slot/symbol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t>shorter</w:t>
      </w:r>
      <w:r>
        <w:rPr>
          <w:rFonts w:eastAsia="宋体" w:hint="eastAsia"/>
          <w:bCs/>
          <w:lang w:val="en-US" w:eastAsia="zh"/>
        </w:rPr>
        <w:t xml:space="preserve"> and thus new values for </w:t>
      </w:r>
      <w:r>
        <w:rPr>
          <w:rFonts w:hint="eastAsia"/>
          <w:bCs/>
          <w:i/>
          <w:iCs/>
          <w:lang w:val="en-US" w:eastAsia="zh-CN"/>
        </w:rPr>
        <w:t>timeDurationForQCL</w:t>
      </w:r>
      <w:r>
        <w:rPr>
          <w:rFonts w:hint="eastAsia"/>
          <w:bCs/>
          <w:i/>
          <w:iCs/>
          <w:lang w:val="en-US" w:eastAsia="zh"/>
        </w:rPr>
        <w:t xml:space="preserve"> </w:t>
      </w:r>
      <w:r>
        <w:rPr>
          <w:rFonts w:eastAsia="宋体" w:hint="eastAsia"/>
          <w:bCs/>
          <w:lang w:val="en-US" w:eastAsia="zh"/>
        </w:rPr>
        <w:t>should be provided</w:t>
      </w:r>
      <w:r>
        <w:rPr>
          <w:rFonts w:eastAsia="宋体"/>
          <w:bCs/>
          <w:lang w:val="en-US" w:eastAsia="zh-CN"/>
        </w:rPr>
        <w:t>.</w:t>
      </w:r>
      <w:r>
        <w:rPr>
          <w:rFonts w:eastAsia="宋体" w:hint="eastAsia"/>
          <w:bCs/>
          <w:lang w:val="en-US" w:eastAsia="zh-CN"/>
        </w:rPr>
        <w:t xml:space="preserve"> </w:t>
      </w:r>
      <w:r>
        <w:rPr>
          <w:rFonts w:eastAsia="宋体" w:hint="eastAsia"/>
          <w:bCs/>
          <w:lang w:val="en-US" w:eastAsia="zh"/>
        </w:rPr>
        <w:t xml:space="preserve">We think </w:t>
      </w:r>
      <w:r>
        <w:rPr>
          <w:rFonts w:hint="eastAsia"/>
          <w:bCs/>
          <w:i/>
          <w:iCs/>
          <w:lang w:val="en-US" w:eastAsia="zh-CN"/>
        </w:rPr>
        <w:t>timeDurationForQCL</w:t>
      </w:r>
      <w:r>
        <w:rPr>
          <w:rFonts w:hint="eastAsia"/>
          <w:bCs/>
          <w:i/>
          <w:iCs/>
          <w:lang w:val="en-US" w:eastAsia="zh"/>
        </w:rPr>
        <w:t xml:space="preserve"> </w:t>
      </w:r>
      <w:r>
        <w:rPr>
          <w:rFonts w:eastAsia="宋体" w:hint="eastAsia"/>
          <w:bCs/>
          <w:lang w:val="en-US" w:eastAsia="zh"/>
        </w:rPr>
        <w:t xml:space="preserve">with </w:t>
      </w:r>
      <w:r>
        <w:rPr>
          <w:rFonts w:eastAsia="宋体" w:hint="eastAsia"/>
          <w:bCs/>
          <w:lang w:val="en-US" w:eastAsia="zh"/>
        </w:rPr>
        <w:t xml:space="preserve">SCSs 480 kHz and 960 kHz can adopt same absolute times as the existing SCS 120 kHz. That is, </w:t>
      </w:r>
      <w:r>
        <w:rPr>
          <w:rFonts w:hint="eastAsia"/>
          <w:i/>
          <w:iCs/>
          <w:lang w:val="en-US" w:eastAsia="zh-CN"/>
        </w:rPr>
        <w:t>timeDurationForQCL</w:t>
      </w:r>
      <w:r>
        <w:rPr>
          <w:rFonts w:hint="eastAsia"/>
          <w:i/>
          <w:iCs/>
          <w:lang w:val="en-US" w:eastAsia="zh"/>
        </w:rPr>
        <w:t xml:space="preserve"> </w:t>
      </w:r>
      <w:r>
        <w:rPr>
          <w:rFonts w:eastAsia="宋体" w:hint="eastAsia"/>
          <w:lang w:val="en-US" w:eastAsia="zh"/>
        </w:rPr>
        <w:t xml:space="preserve">can use </w:t>
      </w:r>
      <w:r>
        <w:rPr>
          <w:rFonts w:hint="eastAsia"/>
          <w:lang w:val="en-US" w:eastAsia="zh"/>
        </w:rPr>
        <w:t>scaled values of reference SCS 120 kHz for new SCSs 480/960 kHz</w:t>
      </w:r>
      <w:r>
        <w:rPr>
          <w:rFonts w:eastAsia="宋体" w:hint="eastAsia"/>
          <w:lang w:val="en-US" w:eastAsia="zh-CN"/>
        </w:rPr>
        <w:t xml:space="preserve"> as </w:t>
      </w:r>
      <w:r>
        <w:rPr>
          <w:rFonts w:eastAsia="宋体" w:hint="eastAsia"/>
          <w:lang w:val="en-US" w:eastAsia="zh-CN"/>
        </w:rPr>
        <w:t>shown in Table 2.1.1-1</w:t>
      </w:r>
      <w:r>
        <w:rPr>
          <w:rFonts w:hint="eastAsia"/>
          <w:lang w:val="en-US" w:eastAsia="zh"/>
        </w:rPr>
        <w:t>.</w:t>
      </w:r>
    </w:p>
    <w:p w:rsidR="006E4D5A" w:rsidRDefault="00D22A5B">
      <w:pPr>
        <w:spacing w:after="0" w:line="260" w:lineRule="auto"/>
        <w:jc w:val="center"/>
        <w:rPr>
          <w:bCs/>
          <w:lang w:val="en-US" w:eastAsia="zh-CN"/>
        </w:rPr>
      </w:pPr>
      <w:r>
        <w:rPr>
          <w:rFonts w:eastAsia="宋体" w:hint="eastAsia"/>
          <w:bCs/>
          <w:lang w:val="en-US" w:eastAsia="zh-CN"/>
        </w:rPr>
        <w:t>T</w:t>
      </w:r>
      <w:r>
        <w:rPr>
          <w:rFonts w:eastAsia="宋体" w:hint="eastAsia"/>
          <w:bCs/>
          <w:lang w:val="en-US" w:eastAsia="zh-CN"/>
        </w:rPr>
        <w:t>able 2.1.1</w:t>
      </w:r>
      <w:r>
        <w:rPr>
          <w:rFonts w:eastAsia="宋体" w:hint="eastAsia"/>
          <w:bCs/>
          <w:lang w:val="en-US" w:eastAsia="zh"/>
        </w:rPr>
        <w:t>-1:</w:t>
      </w:r>
      <w:r>
        <w:rPr>
          <w:rFonts w:eastAsia="宋体" w:hint="eastAsia"/>
          <w:bCs/>
          <w:lang w:val="en-US" w:eastAsia="zh-CN"/>
        </w:rPr>
        <w:t xml:space="preserve"> </w:t>
      </w:r>
      <w:r>
        <w:rPr>
          <w:rFonts w:eastAsia="宋体" w:hint="eastAsia"/>
          <w:bCs/>
          <w:lang w:val="en-US" w:eastAsia="zh"/>
        </w:rPr>
        <w:t xml:space="preserve">Proposed value of </w:t>
      </w:r>
      <w:r>
        <w:rPr>
          <w:rFonts w:hint="eastAsia"/>
          <w:bCs/>
          <w:i/>
          <w:iCs/>
          <w:lang w:val="en-US" w:eastAsia="zh-CN"/>
        </w:rPr>
        <w:t>timeDuration</w:t>
      </w:r>
      <w:r>
        <w:rPr>
          <w:rFonts w:hint="eastAsia"/>
          <w:bCs/>
          <w:i/>
          <w:iCs/>
          <w:lang w:val="en-US" w:eastAsia="zh-CN"/>
        </w:rPr>
        <w:t>ForQCL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70"/>
      </w:tblGrid>
      <w:tr w:rsidR="006E4D5A">
        <w:trPr>
          <w:jc w:val="center"/>
        </w:trPr>
        <w:tc>
          <w:tcPr>
            <w:tcW w:w="0" w:type="auto"/>
          </w:tcPr>
          <w:p w:rsidR="006E4D5A" w:rsidRDefault="00D22A5B">
            <w:pPr>
              <w:spacing w:after="0" w:line="260" w:lineRule="auto"/>
              <w:jc w:val="center"/>
              <w:rPr>
                <w:rFonts w:eastAsia="宋体"/>
                <w:bCs/>
                <w:lang w:val="en-US" w:eastAsia="zh"/>
              </w:rPr>
            </w:pPr>
            <w:r>
              <w:rPr>
                <w:rFonts w:eastAsia="宋体" w:hint="eastAsia"/>
                <w:bCs/>
                <w:lang w:val="en-US" w:eastAsia="zh"/>
              </w:rPr>
              <w:lastRenderedPageBreak/>
              <w:t>Subcarrier spacing</w:t>
            </w:r>
          </w:p>
        </w:tc>
        <w:tc>
          <w:tcPr>
            <w:tcW w:w="3770" w:type="dxa"/>
          </w:tcPr>
          <w:p w:rsidR="006E4D5A" w:rsidRDefault="00D22A5B">
            <w:pPr>
              <w:spacing w:after="0" w:line="260" w:lineRule="auto"/>
              <w:jc w:val="center"/>
              <w:rPr>
                <w:bCs/>
                <w:lang w:val="en-US" w:eastAsia="zh-CN"/>
              </w:rPr>
            </w:pPr>
            <w:r>
              <w:rPr>
                <w:rFonts w:eastAsia="宋体" w:hint="eastAsia"/>
                <w:bCs/>
                <w:lang w:val="en-US" w:eastAsia="zh"/>
              </w:rPr>
              <w:t xml:space="preserve">Proposed value of </w:t>
            </w:r>
            <w:r>
              <w:rPr>
                <w:rFonts w:hint="eastAsia"/>
                <w:bCs/>
                <w:i/>
                <w:iCs/>
                <w:lang w:val="en-US" w:eastAsia="zh-CN"/>
              </w:rPr>
              <w:t>timeDurationForQCL</w:t>
            </w:r>
          </w:p>
          <w:p w:rsidR="006E4D5A" w:rsidRDefault="00D22A5B">
            <w:pPr>
              <w:spacing w:after="0" w:line="260" w:lineRule="auto"/>
              <w:jc w:val="center"/>
              <w:rPr>
                <w:bCs/>
                <w:lang w:val="en-US" w:eastAsia="zh"/>
              </w:rPr>
            </w:pPr>
            <w:r>
              <w:rPr>
                <w:rFonts w:hint="eastAsia"/>
                <w:bCs/>
                <w:lang w:val="en-US" w:eastAsia="zh"/>
              </w:rPr>
              <w:t>(symbols)</w:t>
            </w:r>
          </w:p>
        </w:tc>
      </w:tr>
      <w:tr w:rsidR="006E4D5A">
        <w:trPr>
          <w:jc w:val="center"/>
        </w:trPr>
        <w:tc>
          <w:tcPr>
            <w:tcW w:w="0" w:type="auto"/>
          </w:tcPr>
          <w:p w:rsidR="006E4D5A" w:rsidRDefault="00D22A5B">
            <w:pPr>
              <w:spacing w:after="0" w:line="260" w:lineRule="auto"/>
              <w:jc w:val="center"/>
              <w:rPr>
                <w:rFonts w:eastAsia="宋体"/>
                <w:bCs/>
                <w:lang w:val="en-US" w:eastAsia="zh"/>
              </w:rPr>
            </w:pPr>
            <w:r>
              <w:rPr>
                <w:rFonts w:eastAsia="宋体" w:hint="eastAsia"/>
                <w:bCs/>
                <w:lang w:val="en-US" w:eastAsia="zh"/>
              </w:rPr>
              <w:t>120 kHz</w:t>
            </w:r>
          </w:p>
        </w:tc>
        <w:tc>
          <w:tcPr>
            <w:tcW w:w="3770" w:type="dxa"/>
          </w:tcPr>
          <w:p w:rsidR="006E4D5A" w:rsidRDefault="00D22A5B">
            <w:pPr>
              <w:spacing w:after="0" w:line="260" w:lineRule="auto"/>
              <w:jc w:val="center"/>
              <w:rPr>
                <w:rFonts w:eastAsia="宋体"/>
                <w:bCs/>
                <w:lang w:val="en-US" w:eastAsia="zh"/>
              </w:rPr>
            </w:pPr>
            <w:r>
              <w:rPr>
                <w:rFonts w:eastAsia="宋体" w:hint="eastAsia"/>
                <w:bCs/>
                <w:lang w:val="en-US" w:eastAsia="zh"/>
              </w:rPr>
              <w:t>14</w:t>
            </w:r>
            <w:r>
              <w:rPr>
                <w:rFonts w:eastAsia="宋体" w:hint="eastAsia"/>
                <w:bCs/>
                <w:lang w:val="en-US" w:eastAsia="zh"/>
              </w:rPr>
              <w:t>, 28</w:t>
            </w:r>
          </w:p>
        </w:tc>
      </w:tr>
      <w:tr w:rsidR="006E4D5A">
        <w:trPr>
          <w:jc w:val="center"/>
        </w:trPr>
        <w:tc>
          <w:tcPr>
            <w:tcW w:w="0" w:type="auto"/>
          </w:tcPr>
          <w:p w:rsidR="006E4D5A" w:rsidRDefault="00D22A5B">
            <w:pPr>
              <w:spacing w:after="0" w:line="260" w:lineRule="auto"/>
              <w:jc w:val="center"/>
              <w:rPr>
                <w:rFonts w:eastAsia="宋体"/>
                <w:bCs/>
                <w:lang w:val="en-US" w:eastAsia="zh"/>
              </w:rPr>
            </w:pPr>
            <w:r>
              <w:rPr>
                <w:rFonts w:eastAsia="宋体" w:hint="eastAsia"/>
                <w:bCs/>
                <w:lang w:val="en-US" w:eastAsia="zh"/>
              </w:rPr>
              <w:t>480 kHz</w:t>
            </w:r>
          </w:p>
        </w:tc>
        <w:tc>
          <w:tcPr>
            <w:tcW w:w="3770" w:type="dxa"/>
          </w:tcPr>
          <w:p w:rsidR="006E4D5A" w:rsidRDefault="00D22A5B">
            <w:pPr>
              <w:spacing w:after="0" w:line="260" w:lineRule="auto"/>
              <w:jc w:val="center"/>
              <w:rPr>
                <w:rFonts w:eastAsia="宋体"/>
                <w:bCs/>
                <w:lang w:val="en-US" w:eastAsia="zh"/>
              </w:rPr>
            </w:pPr>
            <w:r>
              <w:rPr>
                <w:rFonts w:eastAsia="宋体" w:hint="eastAsia"/>
                <w:bCs/>
                <w:lang w:val="en-US" w:eastAsia="zh"/>
              </w:rPr>
              <w:t>56, 112</w:t>
            </w:r>
          </w:p>
        </w:tc>
      </w:tr>
      <w:tr w:rsidR="006E4D5A">
        <w:trPr>
          <w:jc w:val="center"/>
        </w:trPr>
        <w:tc>
          <w:tcPr>
            <w:tcW w:w="0" w:type="auto"/>
          </w:tcPr>
          <w:p w:rsidR="006E4D5A" w:rsidRDefault="00D22A5B">
            <w:pPr>
              <w:spacing w:after="0" w:line="260" w:lineRule="auto"/>
              <w:jc w:val="center"/>
              <w:rPr>
                <w:rFonts w:eastAsia="宋体"/>
                <w:bCs/>
                <w:lang w:val="en-US" w:eastAsia="zh"/>
              </w:rPr>
            </w:pPr>
            <w:r>
              <w:rPr>
                <w:rFonts w:eastAsia="宋体" w:hint="eastAsia"/>
                <w:bCs/>
                <w:lang w:val="en-US" w:eastAsia="zh"/>
              </w:rPr>
              <w:t>960 kHz</w:t>
            </w:r>
          </w:p>
        </w:tc>
        <w:tc>
          <w:tcPr>
            <w:tcW w:w="3770" w:type="dxa"/>
          </w:tcPr>
          <w:p w:rsidR="006E4D5A" w:rsidRDefault="00D22A5B">
            <w:pPr>
              <w:spacing w:after="0" w:line="260" w:lineRule="auto"/>
              <w:jc w:val="center"/>
              <w:rPr>
                <w:rFonts w:eastAsia="宋体"/>
                <w:bCs/>
                <w:lang w:val="en-US" w:eastAsia="zh"/>
              </w:rPr>
            </w:pPr>
            <w:r>
              <w:rPr>
                <w:rFonts w:eastAsia="宋体" w:hint="eastAsia"/>
                <w:bCs/>
                <w:lang w:val="en-US" w:eastAsia="zh"/>
              </w:rPr>
              <w:t>112, 224</w:t>
            </w:r>
          </w:p>
        </w:tc>
      </w:tr>
    </w:tbl>
    <w:p w:rsidR="006E4D5A" w:rsidRDefault="006E4D5A">
      <w:pPr>
        <w:jc w:val="both"/>
        <w:rPr>
          <w:rFonts w:eastAsia="宋体"/>
          <w:bCs/>
          <w:lang w:val="en-US" w:eastAsia="zh-CN"/>
        </w:rPr>
      </w:pPr>
    </w:p>
    <w:p w:rsidR="006E4D5A" w:rsidRDefault="00D22A5B">
      <w:pPr>
        <w:spacing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bCs/>
          <w:i/>
          <w:iCs/>
          <w:lang w:val="en-US" w:eastAsia="zh-CN"/>
        </w:rPr>
        <w:t>timeDurationForQCL</w:t>
      </w:r>
      <w:r>
        <w:rPr>
          <w:rFonts w:hint="eastAsia"/>
          <w:b/>
          <w:bCs/>
          <w:i/>
          <w:iCs/>
          <w:lang w:val="en-US" w:eastAsia="zh"/>
        </w:rPr>
        <w:t xml:space="preserve"> </w:t>
      </w:r>
      <w:r>
        <w:rPr>
          <w:rFonts w:hint="eastAsia"/>
          <w:b/>
          <w:bCs/>
          <w:lang w:val="en-US" w:eastAsia="zh"/>
        </w:rPr>
        <w:t xml:space="preserve">defined in TS 38.306 and adopt </w:t>
      </w:r>
      <w:r>
        <w:rPr>
          <w:rFonts w:hint="eastAsia"/>
          <w:b/>
          <w:bCs/>
          <w:lang w:val="en-US" w:eastAsia="zh"/>
        </w:rPr>
        <w:t>scaled values of reference SCS 120 kHz for new SCSs 480/960 kHz as follows</w:t>
      </w:r>
      <w:r>
        <w:rPr>
          <w:rFonts w:eastAsia="宋体" w:hint="eastAsia"/>
          <w:b/>
          <w:lang w:val="en-US" w:eastAsia="zh-CN"/>
        </w:rPr>
        <w:t>.</w:t>
      </w:r>
    </w:p>
    <w:tbl>
      <w:tblPr>
        <w:tblStyle w:val="TableGrid"/>
        <w:tblW w:w="0" w:type="auto"/>
        <w:jc w:val="center"/>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bCs/>
                <w:i/>
                <w:iCs/>
                <w:lang w:val="en-US" w:eastAsia="zh-CN"/>
              </w:rPr>
              <w:t>timeDurationForQCL</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56, 112</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112, 224</w:t>
            </w:r>
          </w:p>
        </w:tc>
      </w:tr>
    </w:tbl>
    <w:p w:rsidR="006E4D5A" w:rsidRDefault="00D22A5B">
      <w:pPr>
        <w:widowControl w:val="0"/>
        <w:spacing w:before="4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 xml:space="preserve">2.1.2 </w:t>
      </w:r>
      <w:r>
        <w:rPr>
          <w:rFonts w:eastAsia="宋体" w:hint="eastAsia"/>
          <w:b/>
          <w:bCs/>
          <w:i/>
          <w:iCs/>
          <w:sz w:val="22"/>
          <w:szCs w:val="22"/>
          <w:lang w:val="en-US" w:eastAsia="zh-CN"/>
        </w:rPr>
        <w:t>beamReportTiming</w:t>
      </w:r>
      <w:r>
        <w:rPr>
          <w:rFonts w:eastAsia="宋体" w:hint="eastAsia"/>
          <w:b/>
          <w:bCs/>
          <w:sz w:val="22"/>
          <w:szCs w:val="22"/>
          <w:lang w:val="en-US" w:eastAsia="zh-CN"/>
        </w:rPr>
        <w:t>,</w:t>
      </w:r>
      <w:r>
        <w:rPr>
          <w:rFonts w:eastAsia="宋体" w:hint="eastAsia"/>
          <w:b/>
          <w:bCs/>
          <w:sz w:val="22"/>
          <w:szCs w:val="22"/>
          <w:lang w:val="en-US" w:eastAsia="zh-CN"/>
        </w:rPr>
        <w:t xml:space="preserve"> </w:t>
      </w:r>
      <w:r>
        <w:rPr>
          <w:rFonts w:eastAsia="宋体" w:hint="eastAsia"/>
          <w:b/>
          <w:bCs/>
          <w:i/>
          <w:iCs/>
          <w:sz w:val="22"/>
          <w:szCs w:val="22"/>
          <w:lang w:val="en-US" w:eastAsia="zh-CN"/>
        </w:rPr>
        <w:t>beamSwitchTiming</w:t>
      </w:r>
      <w:r>
        <w:rPr>
          <w:rFonts w:eastAsia="宋体" w:hint="eastAsia"/>
          <w:b/>
          <w:bCs/>
          <w:i/>
          <w:iCs/>
          <w:sz w:val="22"/>
          <w:szCs w:val="22"/>
          <w:lang w:val="en-US" w:eastAsia="zh-CN"/>
        </w:rPr>
        <w:t xml:space="preserve"> </w:t>
      </w:r>
      <w:r>
        <w:rPr>
          <w:rFonts w:eastAsia="宋体" w:hint="eastAsia"/>
          <w:b/>
          <w:bCs/>
          <w:sz w:val="22"/>
          <w:szCs w:val="22"/>
          <w:lang w:val="en-US" w:eastAsia="zh-CN"/>
        </w:rPr>
        <w:t xml:space="preserve">and </w:t>
      </w:r>
      <w:r>
        <w:rPr>
          <w:rFonts w:eastAsia="宋体" w:hint="eastAsia"/>
          <w:b/>
          <w:bCs/>
          <w:i/>
          <w:iCs/>
          <w:sz w:val="22"/>
          <w:szCs w:val="22"/>
          <w:lang w:val="en-US" w:eastAsia="zh-CN"/>
        </w:rPr>
        <w:t>beamSwitchTiming-r16</w:t>
      </w:r>
    </w:p>
    <w:p w:rsidR="006E4D5A" w:rsidRDefault="00D22A5B">
      <w:pPr>
        <w:widowControl w:val="0"/>
        <w:spacing w:line="260" w:lineRule="auto"/>
        <w:jc w:val="both"/>
        <w:rPr>
          <w:lang w:val="en-US" w:eastAsia="zh-CN"/>
        </w:rPr>
      </w:pPr>
      <w:r>
        <w:rPr>
          <w:rFonts w:hint="eastAsia"/>
          <w:lang w:val="en-US" w:eastAsia="zh-CN"/>
        </w:rPr>
        <w:t xml:space="preserve">In addition to </w:t>
      </w:r>
      <w:r>
        <w:rPr>
          <w:rFonts w:hint="eastAsia"/>
          <w:i/>
          <w:iCs/>
          <w:lang w:val="en-US" w:eastAsia="zh-CN"/>
        </w:rPr>
        <w:t>timeDurationForQCL</w:t>
      </w:r>
      <w:r>
        <w:rPr>
          <w:rFonts w:hint="eastAsia"/>
          <w:lang w:val="en-US" w:eastAsia="zh-CN"/>
        </w:rPr>
        <w:t xml:space="preserve">, there are some other timing-related UE capabilities associated with beam-based operation defined in TS 38.306, namely </w:t>
      </w:r>
      <w:r>
        <w:rPr>
          <w:rFonts w:hint="eastAsia"/>
          <w:i/>
          <w:iCs/>
          <w:lang w:val="en-US" w:eastAsia="zh-CN"/>
        </w:rPr>
        <w:t>beamReportTiming</w:t>
      </w:r>
      <w:r>
        <w:rPr>
          <w:rFonts w:hint="eastAsia"/>
          <w:lang w:val="en-US" w:eastAsia="zh-CN"/>
        </w:rPr>
        <w:t xml:space="preserve">, </w:t>
      </w:r>
      <w:r>
        <w:rPr>
          <w:rFonts w:hint="eastAsia"/>
          <w:i/>
          <w:iCs/>
          <w:lang w:val="en-US" w:eastAsia="zh-CN"/>
        </w:rPr>
        <w:t>beamSwitchTiming</w:t>
      </w:r>
      <w:r>
        <w:rPr>
          <w:rFonts w:hint="eastAsia"/>
          <w:lang w:val="en-US" w:eastAsia="zh-CN"/>
        </w:rPr>
        <w:t xml:space="preserve"> and </w:t>
      </w:r>
      <w:r>
        <w:rPr>
          <w:rFonts w:hint="eastAsia"/>
          <w:i/>
          <w:iCs/>
          <w:lang w:val="en-US" w:eastAsia="zh-CN"/>
        </w:rPr>
        <w:t>beamSwitchTiming-r16</w:t>
      </w:r>
      <w:r>
        <w:rPr>
          <w:rFonts w:hint="eastAsia"/>
          <w:lang w:val="en-US" w:eastAsia="zh-CN"/>
        </w:rPr>
        <w:t>. The definition and va</w:t>
      </w:r>
      <w:r>
        <w:rPr>
          <w:rFonts w:hint="eastAsia"/>
          <w:lang w:val="en-US" w:eastAsia="zh-CN"/>
        </w:rPr>
        <w:t xml:space="preserve">lue of these UE capabilities are given below. </w:t>
      </w:r>
    </w:p>
    <w:p w:rsidR="006E4D5A" w:rsidRDefault="00D22A5B">
      <w:pPr>
        <w:rPr>
          <w:b/>
          <w:bCs/>
          <w:u w:val="single"/>
          <w:lang w:val="en-US" w:eastAsia="zh-CN"/>
        </w:rPr>
      </w:pPr>
      <w:r>
        <w:rPr>
          <w:rFonts w:hint="eastAsia"/>
          <w:b/>
          <w:bCs/>
          <w:u w:val="single"/>
          <w:lang w:val="en-US" w:eastAsia="zh-CN"/>
        </w:rPr>
        <w:t>TS 38.306</w:t>
      </w:r>
    </w:p>
    <w:tbl>
      <w:tblPr>
        <w:tblW w:w="937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1"/>
      </w:tblGrid>
      <w:tr w:rsidR="006E4D5A">
        <w:trPr>
          <w:cantSplit/>
          <w:tblHeader/>
          <w:jc w:val="center"/>
        </w:trPr>
        <w:tc>
          <w:tcPr>
            <w:tcW w:w="9371" w:type="dxa"/>
          </w:tcPr>
          <w:p w:rsidR="006E4D5A" w:rsidRDefault="00D22A5B">
            <w:pPr>
              <w:pStyle w:val="TAL"/>
              <w:rPr>
                <w:b/>
                <w:i/>
              </w:rPr>
            </w:pPr>
            <w:r>
              <w:rPr>
                <w:b/>
                <w:i/>
              </w:rPr>
              <w:t>beamReportTiming</w:t>
            </w:r>
          </w:p>
          <w:p w:rsidR="006E4D5A" w:rsidRDefault="00D22A5B">
            <w:pPr>
              <w:pStyle w:val="TAL"/>
            </w:pPr>
            <w:r>
              <w:rPr>
                <w:rFonts w:cs="Arial"/>
                <w:szCs w:val="18"/>
              </w:rPr>
              <w:t>Indicates the number of OFDM symbols between the last symbol of SSB/CSI-RS and the first symbol of the transmission channel containing beam report. The UE provides the capability for</w:t>
            </w:r>
            <w:r>
              <w:rPr>
                <w:rFonts w:cs="Arial"/>
                <w:szCs w:val="18"/>
              </w:rPr>
              <w:t xml:space="preserve"> the band number for which the report is provided (where the measurement is performed). The UE includes this field for each supported sub-carrier spacing.</w:t>
            </w:r>
          </w:p>
        </w:tc>
      </w:tr>
      <w:tr w:rsidR="006E4D5A">
        <w:trPr>
          <w:cantSplit/>
          <w:tblHeader/>
          <w:jc w:val="center"/>
        </w:trPr>
        <w:tc>
          <w:tcPr>
            <w:tcW w:w="9371" w:type="dxa"/>
          </w:tcPr>
          <w:p w:rsidR="006E4D5A" w:rsidRDefault="00D22A5B">
            <w:pPr>
              <w:pStyle w:val="TAL"/>
              <w:rPr>
                <w:b/>
                <w:i/>
              </w:rPr>
            </w:pPr>
            <w:r>
              <w:rPr>
                <w:b/>
                <w:i/>
              </w:rPr>
              <w:t>beamSwitchTiming</w:t>
            </w:r>
          </w:p>
          <w:p w:rsidR="006E4D5A" w:rsidRDefault="00D22A5B">
            <w:pPr>
              <w:pStyle w:val="TAL"/>
            </w:pPr>
            <w:r>
              <w:t xml:space="preserve">Indicates the minimum number of OFDM symbols between the DCI triggering of </w:t>
            </w:r>
            <w:r>
              <w:t>aperiodic CSI-RS and aperiodic CSI-RS transmission. The number of OFDM symbols is measured from the last symbol containing the indication to the first symbol of CSI-RS. The UE includes this field for each supported sub-carrier spacing.</w:t>
            </w:r>
          </w:p>
        </w:tc>
      </w:tr>
      <w:tr w:rsidR="006E4D5A">
        <w:trPr>
          <w:cantSplit/>
          <w:tblHeader/>
          <w:jc w:val="center"/>
        </w:trPr>
        <w:tc>
          <w:tcPr>
            <w:tcW w:w="9371" w:type="dxa"/>
          </w:tcPr>
          <w:p w:rsidR="006E4D5A" w:rsidRDefault="00D22A5B">
            <w:pPr>
              <w:pStyle w:val="TAL"/>
              <w:rPr>
                <w:b/>
                <w:i/>
              </w:rPr>
            </w:pPr>
            <w:r>
              <w:rPr>
                <w:b/>
                <w:i/>
              </w:rPr>
              <w:t>beamSwitchTiming-r1</w:t>
            </w:r>
            <w:r>
              <w:rPr>
                <w:b/>
                <w:i/>
              </w:rPr>
              <w:t>6</w:t>
            </w:r>
          </w:p>
          <w:p w:rsidR="006E4D5A" w:rsidRDefault="00D22A5B">
            <w:pPr>
              <w:pStyle w:val="TAL"/>
              <w:rPr>
                <w:b/>
                <w:i/>
              </w:rPr>
            </w:pPr>
            <w:r>
              <w:t>Indicates the minimum number of required OFDM symbols (sym224, sym336) between the DCI triggering aperiodic CSI-RS and the corresponding aperiodic CSI-RS transmission in a CSI-RS resource set configured with repetition 'ON'.</w:t>
            </w:r>
          </w:p>
        </w:tc>
      </w:tr>
    </w:tbl>
    <w:p w:rsidR="006E4D5A" w:rsidRDefault="006E4D5A">
      <w:pPr>
        <w:widowControl w:val="0"/>
        <w:spacing w:afterLines="30" w:after="72"/>
        <w:jc w:val="both"/>
        <w:rPr>
          <w:lang w:val="en-US" w:eastAsia="zh-CN"/>
        </w:rPr>
      </w:pPr>
    </w:p>
    <w:p w:rsidR="006E4D5A" w:rsidRDefault="00D22A5B">
      <w:pPr>
        <w:spacing w:after="0"/>
        <w:rPr>
          <w:lang w:val="en-US" w:eastAsia="zh-CN"/>
        </w:rPr>
      </w:pPr>
      <w:r>
        <w:rPr>
          <w:rFonts w:hint="eastAsia"/>
          <w:b/>
          <w:bCs/>
          <w:u w:val="single"/>
          <w:lang w:val="en-US" w:eastAsia="zh-CN"/>
        </w:rPr>
        <w:t>TS 38.331</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beamSwitchTiming           </w:t>
      </w:r>
      <w:r>
        <w:rPr>
          <w:rFonts w:ascii="Courier New" w:hAnsi="Courier New"/>
          <w:color w:val="993366"/>
          <w:sz w:val="16"/>
          <w:lang w:eastAsia="en-GB"/>
        </w:rPr>
        <w:t>SEQUENCE</w:t>
      </w:r>
      <w:r>
        <w:rPr>
          <w:rFonts w:ascii="Courier New" w:hAnsi="Courier New"/>
          <w:sz w:val="16"/>
          <w:lang w:eastAsia="en-GB"/>
        </w:rPr>
        <w:t xml:space="preserve"> {</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p>
    <w:p w:rsidR="006E4D5A" w:rsidRDefault="00D22A5B">
      <w:pPr>
        <w:widowControl w:val="0"/>
        <w:spacing w:after="0"/>
        <w:jc w:val="both"/>
        <w:rPr>
          <w:rFonts w:ascii="Courier New" w:hAnsi="Courier New"/>
          <w:sz w:val="16"/>
          <w:lang w:eastAsia="en-GB"/>
        </w:rPr>
      </w:pPr>
      <w:r>
        <w:rPr>
          <w:rFonts w:ascii="Courier New" w:hAnsi="Courier New"/>
          <w:sz w:val="16"/>
          <w:lang w:eastAsia="en-GB"/>
        </w:rPr>
        <w:t xml:space="preserve">}  </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beamSwitchTiming-r16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eastAsia="宋体" w:hAnsi="Courier New" w:hint="eastAsia"/>
          <w:sz w:val="16"/>
          <w:lang w:val="en-US" w:eastAsia="zh-CN"/>
        </w:rPr>
        <w:t xml:space="preserve">   </w:t>
      </w:r>
      <w:r>
        <w:rPr>
          <w:rFonts w:ascii="Courier New" w:hAnsi="Courier New"/>
          <w:color w:val="993366"/>
          <w:sz w:val="16"/>
          <w:lang w:eastAsia="en-GB"/>
        </w:rPr>
        <w:t>OPTIONAL</w:t>
      </w:r>
    </w:p>
    <w:p w:rsidR="006E4D5A" w:rsidRDefault="00D22A5B">
      <w:pPr>
        <w:widowControl w:val="0"/>
        <w:spacing w:after="0"/>
        <w:jc w:val="both"/>
        <w:rPr>
          <w:lang w:val="en-US" w:eastAsia="zh-CN"/>
        </w:rPr>
      </w:pPr>
      <w:r>
        <w:rPr>
          <w:rFonts w:ascii="Courier New" w:hAnsi="Courier New"/>
          <w:sz w:val="16"/>
          <w:lang w:eastAsia="en-GB"/>
        </w:rPr>
        <w:t xml:space="preserve">    }     </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beamReportTiming           </w:t>
      </w:r>
      <w:r>
        <w:rPr>
          <w:rFonts w:ascii="Courier New" w:hAnsi="Courier New"/>
          <w:color w:val="993366"/>
          <w:sz w:val="16"/>
          <w:lang w:eastAsia="en-GB"/>
        </w:rPr>
        <w:t>SEQUENCE</w:t>
      </w:r>
      <w:r>
        <w:rPr>
          <w:rFonts w:ascii="Courier New" w:hAnsi="Courier New"/>
          <w:sz w:val="16"/>
          <w:lang w:eastAsia="en-GB"/>
        </w:rPr>
        <w:t xml:space="preserve"> {</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{sym2, sym4, sym8}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{sym4, sym8, sym14, sym28}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{sym8, sym14, sym28}                  </w:t>
      </w:r>
      <w:r>
        <w:rPr>
          <w:rFonts w:ascii="Courier New" w:hAnsi="Courier New"/>
          <w:color w:val="993366"/>
          <w:sz w:val="16"/>
          <w:lang w:eastAsia="en-GB"/>
        </w:rPr>
        <w:t>OPTIONAL</w:t>
      </w:r>
      <w:r>
        <w:rPr>
          <w:rFonts w:ascii="Courier New" w:hAnsi="Courier New"/>
          <w:sz w:val="16"/>
          <w:lang w:eastAsia="en-GB"/>
        </w:rPr>
        <w:t>,</w:t>
      </w:r>
    </w:p>
    <w:p w:rsidR="006E4D5A" w:rsidRDefault="00D22A5B">
      <w:pPr>
        <w:shd w:val="clear" w:color="auto" w:fill="E6E6E6"/>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sym56}             </w:t>
      </w:r>
      <w:r>
        <w:rPr>
          <w:rFonts w:ascii="Courier New" w:eastAsia="宋体" w:hAnsi="Courier New" w:hint="eastAsia"/>
          <w:sz w:val="16"/>
          <w:lang w:val="en-US" w:eastAsia="zh-CN"/>
        </w:rPr>
        <w:t xml:space="preserve">  </w:t>
      </w:r>
      <w:r>
        <w:rPr>
          <w:rFonts w:ascii="Courier New" w:hAnsi="Courier New"/>
          <w:sz w:val="16"/>
          <w:lang w:eastAsia="en-GB"/>
        </w:rPr>
        <w:t xml:space="preserve">  </w:t>
      </w:r>
      <w:r>
        <w:rPr>
          <w:rFonts w:ascii="Courier New" w:hAnsi="Courier New"/>
          <w:color w:val="993366"/>
          <w:sz w:val="16"/>
          <w:lang w:eastAsia="en-GB"/>
        </w:rPr>
        <w:t>OPTIONAL</w:t>
      </w:r>
    </w:p>
    <w:p w:rsidR="006E4D5A" w:rsidRDefault="00D22A5B">
      <w:pPr>
        <w:widowControl w:val="0"/>
        <w:spacing w:line="260" w:lineRule="auto"/>
        <w:ind w:firstLine="386"/>
        <w:jc w:val="both"/>
        <w:rPr>
          <w:rFonts w:ascii="Courier New" w:hAnsi="Courier New"/>
          <w:sz w:val="16"/>
          <w:lang w:eastAsia="en-GB"/>
        </w:rPr>
      </w:pPr>
      <w:r>
        <w:rPr>
          <w:rFonts w:ascii="Courier New" w:hAnsi="Courier New"/>
          <w:sz w:val="16"/>
          <w:lang w:eastAsia="en-GB"/>
        </w:rPr>
        <w:t xml:space="preserve">} </w:t>
      </w:r>
    </w:p>
    <w:p w:rsidR="006E4D5A" w:rsidRDefault="00D22A5B">
      <w:pPr>
        <w:jc w:val="both"/>
        <w:rPr>
          <w:rFonts w:eastAsia="宋体"/>
          <w:bCs/>
          <w:lang w:val="en-US" w:eastAsia="zh-CN"/>
        </w:rPr>
      </w:pPr>
      <w:r>
        <w:rPr>
          <w:rFonts w:eastAsia="宋体" w:hint="eastAsia"/>
          <w:bCs/>
          <w:lang w:val="en-US" w:eastAsia="zh"/>
        </w:rPr>
        <w:lastRenderedPageBreak/>
        <w:t>For Rel-17 NR operation i</w:t>
      </w:r>
      <w:r>
        <w:rPr>
          <w:rFonts w:eastAsia="宋体" w:hint="eastAsia"/>
          <w:bCs/>
          <w:lang w:val="en-US" w:eastAsia="zh"/>
        </w:rPr>
        <w:t xml:space="preserve">n </w:t>
      </w:r>
      <w:r>
        <w:rPr>
          <w:rFonts w:hint="eastAsia"/>
          <w:bCs/>
          <w:lang w:val="en-US" w:eastAsia="zh"/>
        </w:rPr>
        <w:t xml:space="preserve">52.6 ~ 71 GHz, the above definition of </w:t>
      </w:r>
      <w:r>
        <w:rPr>
          <w:rFonts w:hint="eastAsia"/>
          <w:bCs/>
          <w:i/>
          <w:iCs/>
          <w:lang w:val="en-US" w:eastAsia="zh-CN"/>
        </w:rPr>
        <w:t xml:space="preserve">beamReportTiming </w:t>
      </w:r>
      <w:r>
        <w:rPr>
          <w:rFonts w:hint="eastAsia"/>
          <w:bCs/>
          <w:lang w:val="en-US" w:eastAsia="zh-CN"/>
        </w:rPr>
        <w:t xml:space="preserve">and </w:t>
      </w:r>
      <w:r>
        <w:rPr>
          <w:rFonts w:hint="eastAsia"/>
          <w:bCs/>
          <w:i/>
          <w:iCs/>
          <w:lang w:val="en-US" w:eastAsia="zh-CN"/>
        </w:rPr>
        <w:t xml:space="preserve">beamSwitchTiming </w:t>
      </w:r>
      <w:r>
        <w:rPr>
          <w:rFonts w:hint="eastAsia"/>
          <w:bCs/>
          <w:lang w:val="en-US" w:eastAsia="zh"/>
        </w:rPr>
        <w:t xml:space="preserve">defined in TS 38.306 can be reused. </w:t>
      </w:r>
      <w:r>
        <w:rPr>
          <w:rFonts w:eastAsia="宋体"/>
          <w:bCs/>
          <w:lang w:val="en-US" w:eastAsia="zh-CN"/>
        </w:rPr>
        <w:t>For the newly introduced SCS</w:t>
      </w:r>
      <w:r>
        <w:rPr>
          <w:rFonts w:eastAsia="宋体" w:hint="eastAsia"/>
          <w:bCs/>
          <w:lang w:val="en-US" w:eastAsia="zh"/>
        </w:rPr>
        <w:t>s</w:t>
      </w:r>
      <w:r>
        <w:rPr>
          <w:rFonts w:eastAsia="宋体"/>
          <w:bCs/>
          <w:lang w:val="en-US" w:eastAsia="zh-CN"/>
        </w:rPr>
        <w:t xml:space="preserve"> 480 kHz </w:t>
      </w:r>
      <w:r>
        <w:rPr>
          <w:rFonts w:eastAsia="宋体" w:hint="eastAsia"/>
          <w:bCs/>
          <w:lang w:val="en-US" w:eastAsia="zh"/>
        </w:rPr>
        <w:t>and</w:t>
      </w:r>
      <w:r>
        <w:rPr>
          <w:rFonts w:eastAsia="宋体"/>
          <w:bCs/>
          <w:lang w:val="en-US" w:eastAsia="zh-CN"/>
        </w:rPr>
        <w:t xml:space="preserve"> 960 kHz, the length </w:t>
      </w:r>
      <w:r>
        <w:rPr>
          <w:rFonts w:eastAsia="宋体" w:hint="eastAsia"/>
          <w:bCs/>
          <w:lang w:val="en-US" w:eastAsia="zh-CN"/>
        </w:rPr>
        <w:t xml:space="preserve">of slots/symbols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t>shorter</w:t>
      </w:r>
      <w:r>
        <w:rPr>
          <w:rFonts w:eastAsia="宋体" w:hint="eastAsia"/>
          <w:bCs/>
          <w:lang w:val="en-US" w:eastAsia="zh"/>
        </w:rPr>
        <w:t xml:space="preserve"> and thus new values for </w:t>
      </w:r>
      <w:r>
        <w:rPr>
          <w:rFonts w:eastAsia="宋体" w:hint="eastAsia"/>
          <w:bCs/>
          <w:lang w:val="en-US" w:eastAsia="zh-CN"/>
        </w:rPr>
        <w:t>above three parameters</w:t>
      </w:r>
      <w:r>
        <w:rPr>
          <w:rFonts w:hint="eastAsia"/>
          <w:bCs/>
          <w:i/>
          <w:iCs/>
          <w:lang w:val="en-US" w:eastAsia="zh"/>
        </w:rPr>
        <w:t xml:space="preserve"> </w:t>
      </w:r>
      <w:r>
        <w:rPr>
          <w:rFonts w:eastAsia="宋体" w:hint="eastAsia"/>
          <w:bCs/>
          <w:lang w:val="en-US" w:eastAsia="zh"/>
        </w:rPr>
        <w:t>should be provided</w:t>
      </w:r>
      <w:r>
        <w:rPr>
          <w:rFonts w:eastAsia="宋体"/>
          <w:bCs/>
          <w:lang w:val="en-US" w:eastAsia="zh-CN"/>
        </w:rPr>
        <w:t>.</w:t>
      </w:r>
      <w:r>
        <w:rPr>
          <w:rFonts w:eastAsia="宋体" w:hint="eastAsia"/>
          <w:bCs/>
          <w:lang w:val="en-US" w:eastAsia="zh-CN"/>
        </w:rPr>
        <w:t xml:space="preserve"> </w:t>
      </w:r>
    </w:p>
    <w:p w:rsidR="006E4D5A" w:rsidRDefault="00D22A5B">
      <w:pPr>
        <w:jc w:val="both"/>
        <w:rPr>
          <w:rFonts w:eastAsia="宋体"/>
          <w:lang w:val="en-US" w:eastAsia="zh-CN"/>
        </w:rPr>
      </w:pPr>
      <w:r>
        <w:rPr>
          <w:rFonts w:eastAsia="宋体" w:hint="eastAsia"/>
          <w:bCs/>
          <w:lang w:val="en-US" w:eastAsia="zh"/>
        </w:rPr>
        <w:t xml:space="preserve">We think </w:t>
      </w:r>
      <w:r>
        <w:rPr>
          <w:rFonts w:hint="eastAsia"/>
          <w:bCs/>
          <w:i/>
          <w:iCs/>
          <w:lang w:val="en-US" w:eastAsia="zh-CN"/>
        </w:rPr>
        <w:t xml:space="preserve">beamReportTiming </w:t>
      </w:r>
      <w:r>
        <w:rPr>
          <w:rFonts w:eastAsia="宋体" w:hint="eastAsia"/>
          <w:bCs/>
          <w:lang w:val="en-US" w:eastAsia="zh"/>
        </w:rPr>
        <w:t xml:space="preserve">with  SCSs 480 kHz and 960 kHz can adopt same absolute times as the existing SCS 120 kHz can be considered. That is, </w:t>
      </w:r>
      <w:r>
        <w:rPr>
          <w:rFonts w:hint="eastAsia"/>
          <w:bCs/>
          <w:i/>
          <w:iCs/>
          <w:lang w:val="en-US" w:eastAsia="zh-CN"/>
        </w:rPr>
        <w:t xml:space="preserve">beamReportTiming </w:t>
      </w:r>
      <w:r>
        <w:rPr>
          <w:rFonts w:eastAsia="宋体" w:hint="eastAsia"/>
          <w:lang w:val="en-US" w:eastAsia="zh"/>
        </w:rPr>
        <w:t xml:space="preserve">can use </w:t>
      </w:r>
      <w:r>
        <w:rPr>
          <w:rFonts w:hint="eastAsia"/>
          <w:lang w:val="en-US" w:eastAsia="zh"/>
        </w:rPr>
        <w:t>scaled values of reference SCS 120 kHz for new SCSs 480/960 kHz</w:t>
      </w:r>
      <w:r>
        <w:rPr>
          <w:rFonts w:eastAsia="宋体" w:hint="eastAsia"/>
          <w:lang w:val="en-US" w:eastAsia="zh-CN"/>
        </w:rPr>
        <w:t xml:space="preserve"> as shown in Table 2.1.2-1</w:t>
      </w:r>
      <w:r>
        <w:rPr>
          <w:rFonts w:hint="eastAsia"/>
          <w:lang w:val="en-US" w:eastAsia="zh"/>
        </w:rPr>
        <w:t>.</w:t>
      </w:r>
      <w:r>
        <w:rPr>
          <w:rFonts w:eastAsia="宋体" w:hint="eastAsia"/>
          <w:lang w:val="en-US" w:eastAsia="zh-CN"/>
        </w:rPr>
        <w:t xml:space="preserve"> For </w:t>
      </w:r>
      <w:r>
        <w:rPr>
          <w:rFonts w:hint="eastAsia"/>
          <w:bCs/>
          <w:i/>
          <w:iCs/>
          <w:lang w:val="en-US" w:eastAsia="zh-CN"/>
        </w:rPr>
        <w:t>beamSwitchTiming</w:t>
      </w:r>
      <w:r>
        <w:rPr>
          <w:rFonts w:eastAsia="宋体" w:hint="eastAsia"/>
          <w:lang w:val="en-US" w:eastAsia="zh-CN"/>
        </w:rPr>
        <w:t>, s</w:t>
      </w:r>
      <w:r>
        <w:rPr>
          <w:rFonts w:eastAsia="宋体" w:hint="eastAsia"/>
          <w:lang w:val="en-US" w:eastAsia="zh-CN"/>
        </w:rPr>
        <w:t>imilar design principles can be used to determined new values</w:t>
      </w:r>
      <w:r>
        <w:rPr>
          <w:rFonts w:eastAsia="宋体" w:hint="eastAsia"/>
          <w:lang w:val="en-US" w:eastAsia="zh-CN"/>
        </w:rPr>
        <w:t xml:space="preserve"> as shown in Table 2.1.2-2</w:t>
      </w:r>
      <w:r>
        <w:rPr>
          <w:rFonts w:eastAsia="宋体" w:hint="eastAsia"/>
          <w:lang w:val="en-US" w:eastAsia="zh-CN"/>
        </w:rPr>
        <w:t>.</w:t>
      </w:r>
    </w:p>
    <w:p w:rsidR="006E4D5A" w:rsidRDefault="00D22A5B" w:rsidP="001303D8">
      <w:pPr>
        <w:jc w:val="center"/>
        <w:rPr>
          <w:rFonts w:eastAsia="宋体"/>
          <w:bCs/>
          <w:i/>
          <w:iCs/>
          <w:lang w:val="en-US" w:eastAsia="zh"/>
        </w:rPr>
      </w:pPr>
      <w:r>
        <w:rPr>
          <w:rFonts w:eastAsia="宋体" w:hint="eastAsia"/>
          <w:lang w:val="en-US" w:eastAsia="zh-CN"/>
        </w:rPr>
        <w:t>Table 2.1.2-1</w:t>
      </w:r>
      <w:r>
        <w:rPr>
          <w:rFonts w:eastAsia="宋体" w:hint="eastAsia"/>
          <w:lang w:val="en-US" w:eastAsia="zh-CN"/>
        </w:rPr>
        <w:t xml:space="preserve">: </w:t>
      </w:r>
      <w:r>
        <w:rPr>
          <w:rFonts w:eastAsia="宋体" w:hint="eastAsia"/>
          <w:bCs/>
          <w:lang w:val="en-US" w:eastAsia="zh"/>
        </w:rPr>
        <w:t>Proposed value of</w:t>
      </w:r>
      <w:r w:rsidRPr="001303D8">
        <w:rPr>
          <w:rFonts w:eastAsia="宋体"/>
          <w:bCs/>
          <w:i/>
          <w:iCs/>
          <w:lang w:val="en-US" w:eastAsia="zh"/>
        </w:rPr>
        <w:t xml:space="preserve"> beamReportTiming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70"/>
      </w:tblGrid>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Subcarrier spacing</w:t>
            </w:r>
          </w:p>
        </w:tc>
        <w:tc>
          <w:tcPr>
            <w:tcW w:w="3770" w:type="dxa"/>
          </w:tcPr>
          <w:p w:rsidR="006E4D5A" w:rsidRPr="001303D8" w:rsidRDefault="00D22A5B">
            <w:pPr>
              <w:spacing w:after="0" w:line="260" w:lineRule="auto"/>
              <w:jc w:val="center"/>
              <w:rPr>
                <w:bCs/>
                <w:lang w:val="en-US" w:eastAsia="zh-CN"/>
              </w:rPr>
            </w:pPr>
            <w:r w:rsidRPr="001303D8">
              <w:rPr>
                <w:rFonts w:eastAsia="宋体"/>
                <w:bCs/>
                <w:lang w:val="en-US" w:eastAsia="zh"/>
              </w:rPr>
              <w:t xml:space="preserve">Proposed value of </w:t>
            </w:r>
            <w:r w:rsidRPr="001303D8">
              <w:rPr>
                <w:bCs/>
                <w:i/>
                <w:iCs/>
                <w:lang w:val="en-US" w:eastAsia="zh-CN"/>
              </w:rPr>
              <w:t>beamReportTiming</w:t>
            </w:r>
            <w:r w:rsidRPr="001303D8">
              <w:rPr>
                <w:bCs/>
                <w:i/>
                <w:iCs/>
                <w:lang w:val="en-US" w:eastAsia="zh"/>
              </w:rPr>
              <w:t xml:space="preserve"> </w:t>
            </w:r>
          </w:p>
          <w:p w:rsidR="006E4D5A" w:rsidRPr="001303D8" w:rsidRDefault="00D22A5B">
            <w:pPr>
              <w:spacing w:after="0" w:line="260" w:lineRule="auto"/>
              <w:jc w:val="center"/>
              <w:rPr>
                <w:bCs/>
                <w:lang w:val="en-US" w:eastAsia="zh"/>
              </w:rPr>
            </w:pPr>
            <w:r w:rsidRPr="001303D8">
              <w:rPr>
                <w:bCs/>
                <w:lang w:val="en-US" w:eastAsia="zh"/>
              </w:rPr>
              <w:t>(symbols)</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120 kHz</w:t>
            </w:r>
          </w:p>
        </w:tc>
        <w:tc>
          <w:tcPr>
            <w:tcW w:w="3770" w:type="dxa"/>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14, 28, 56</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480 kHz</w:t>
            </w:r>
          </w:p>
        </w:tc>
        <w:tc>
          <w:tcPr>
            <w:tcW w:w="3770" w:type="dxa"/>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56, 112, 224</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960 kHz</w:t>
            </w:r>
          </w:p>
        </w:tc>
        <w:tc>
          <w:tcPr>
            <w:tcW w:w="3770" w:type="dxa"/>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112, 224, 448</w:t>
            </w:r>
          </w:p>
        </w:tc>
      </w:tr>
    </w:tbl>
    <w:p w:rsidR="006E4D5A" w:rsidRDefault="006E4D5A">
      <w:pPr>
        <w:jc w:val="both"/>
        <w:rPr>
          <w:rFonts w:eastAsia="宋体"/>
          <w:bCs/>
          <w:i/>
          <w:iCs/>
          <w:lang w:val="en-US" w:eastAsia="zh-CN"/>
        </w:rPr>
      </w:pPr>
    </w:p>
    <w:p w:rsidR="006E4D5A" w:rsidRDefault="00D22A5B" w:rsidP="001303D8">
      <w:pPr>
        <w:jc w:val="center"/>
        <w:rPr>
          <w:rFonts w:eastAsia="宋体"/>
          <w:bCs/>
          <w:i/>
          <w:iCs/>
          <w:lang w:val="en-US" w:eastAsia="zh"/>
        </w:rPr>
      </w:pPr>
      <w:r>
        <w:rPr>
          <w:rFonts w:eastAsia="宋体" w:hint="eastAsia"/>
          <w:lang w:val="en-US" w:eastAsia="zh-CN"/>
        </w:rPr>
        <w:t xml:space="preserve">Table 2.1.2-2: </w:t>
      </w:r>
      <w:r>
        <w:rPr>
          <w:rFonts w:eastAsia="宋体" w:hint="eastAsia"/>
          <w:bCs/>
          <w:lang w:val="en-US" w:eastAsia="zh"/>
        </w:rPr>
        <w:t>Proposed value of</w:t>
      </w:r>
      <w:r>
        <w:rPr>
          <w:rFonts w:eastAsia="宋体" w:hint="eastAsia"/>
          <w:bCs/>
          <w:i/>
          <w:iCs/>
          <w:lang w:val="en-US" w:eastAsia="zh"/>
        </w:rPr>
        <w:t xml:space="preserve"> </w:t>
      </w:r>
      <w:r>
        <w:rPr>
          <w:rFonts w:hint="eastAsia"/>
          <w:bCs/>
          <w:i/>
          <w:iCs/>
          <w:lang w:val="en-US" w:eastAsia="zh-CN"/>
        </w:rPr>
        <w:t>beamSwitchTiming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70"/>
      </w:tblGrid>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Subcarrier spacing</w:t>
            </w:r>
          </w:p>
        </w:tc>
        <w:tc>
          <w:tcPr>
            <w:tcW w:w="3770" w:type="dxa"/>
          </w:tcPr>
          <w:p w:rsidR="006E4D5A" w:rsidRPr="001303D8" w:rsidRDefault="00D22A5B">
            <w:pPr>
              <w:spacing w:after="0" w:line="260" w:lineRule="auto"/>
              <w:jc w:val="center"/>
              <w:rPr>
                <w:bCs/>
                <w:lang w:val="en-US" w:eastAsia="zh-CN"/>
              </w:rPr>
            </w:pPr>
            <w:r w:rsidRPr="001303D8">
              <w:rPr>
                <w:rFonts w:eastAsia="宋体"/>
                <w:bCs/>
                <w:lang w:val="en-US" w:eastAsia="zh"/>
              </w:rPr>
              <w:t xml:space="preserve">Proposed value of </w:t>
            </w:r>
            <w:r w:rsidRPr="001303D8">
              <w:rPr>
                <w:bCs/>
                <w:i/>
                <w:iCs/>
                <w:lang w:val="en-US" w:eastAsia="zh-CN"/>
              </w:rPr>
              <w:t>beamSwitchTiming</w:t>
            </w:r>
          </w:p>
          <w:p w:rsidR="006E4D5A" w:rsidRPr="001303D8" w:rsidRDefault="00D22A5B">
            <w:pPr>
              <w:spacing w:after="0" w:line="260" w:lineRule="auto"/>
              <w:jc w:val="center"/>
              <w:rPr>
                <w:bCs/>
                <w:lang w:val="en-US" w:eastAsia="zh"/>
              </w:rPr>
            </w:pPr>
            <w:r w:rsidRPr="001303D8">
              <w:rPr>
                <w:bCs/>
                <w:lang w:val="en-US" w:eastAsia="zh"/>
              </w:rPr>
              <w:t>(symbols)</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120 kHz</w:t>
            </w:r>
          </w:p>
        </w:tc>
        <w:tc>
          <w:tcPr>
            <w:tcW w:w="3770" w:type="dxa"/>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14, 28, 48, 224, 336</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480 kHz</w:t>
            </w:r>
          </w:p>
        </w:tc>
        <w:tc>
          <w:tcPr>
            <w:tcW w:w="3770" w:type="dxa"/>
          </w:tcPr>
          <w:p w:rsidR="006E4D5A" w:rsidRPr="001303D8" w:rsidRDefault="00D22A5B">
            <w:pPr>
              <w:spacing w:after="0" w:line="260" w:lineRule="auto"/>
              <w:jc w:val="center"/>
              <w:rPr>
                <w:rFonts w:eastAsia="宋体"/>
                <w:bCs/>
                <w:lang w:val="en-US" w:eastAsia="zh-CN"/>
              </w:rPr>
            </w:pPr>
            <w:r w:rsidRPr="001303D8">
              <w:rPr>
                <w:rFonts w:eastAsia="宋体"/>
                <w:bCs/>
                <w:lang w:val="en-US" w:eastAsia="zh"/>
              </w:rPr>
              <w:t xml:space="preserve">56, 112, 192, 896, </w:t>
            </w:r>
            <w:r w:rsidRPr="001303D8">
              <w:rPr>
                <w:rFonts w:eastAsia="宋体"/>
                <w:bCs/>
                <w:lang w:val="en-US" w:eastAsia="zh-CN"/>
              </w:rPr>
              <w:t>[</w:t>
            </w:r>
            <w:r w:rsidRPr="001303D8">
              <w:rPr>
                <w:rFonts w:eastAsia="宋体"/>
                <w:bCs/>
                <w:lang w:val="en-US" w:eastAsia="zh"/>
              </w:rPr>
              <w:t>1344</w:t>
            </w:r>
            <w:r w:rsidRPr="001303D8">
              <w:rPr>
                <w:rFonts w:eastAsia="宋体"/>
                <w:bCs/>
                <w:lang w:val="en-US" w:eastAsia="zh-CN"/>
              </w:rPr>
              <w:t>]</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960 kHz</w:t>
            </w:r>
          </w:p>
        </w:tc>
        <w:tc>
          <w:tcPr>
            <w:tcW w:w="3770" w:type="dxa"/>
          </w:tcPr>
          <w:p w:rsidR="006E4D5A" w:rsidRPr="001303D8" w:rsidRDefault="00D22A5B">
            <w:pPr>
              <w:spacing w:after="0" w:line="260" w:lineRule="auto"/>
              <w:jc w:val="center"/>
              <w:rPr>
                <w:rFonts w:eastAsia="宋体"/>
                <w:bCs/>
                <w:lang w:val="en-US" w:eastAsia="zh-CN"/>
              </w:rPr>
            </w:pPr>
            <w:r w:rsidRPr="001303D8">
              <w:rPr>
                <w:rFonts w:eastAsia="宋体"/>
                <w:bCs/>
                <w:lang w:val="en-US" w:eastAsia="zh"/>
              </w:rPr>
              <w:t xml:space="preserve">56, 112, 192, 896, </w:t>
            </w:r>
            <w:r w:rsidRPr="001303D8">
              <w:rPr>
                <w:rFonts w:eastAsia="宋体"/>
                <w:bCs/>
                <w:lang w:val="en-US" w:eastAsia="zh-CN"/>
              </w:rPr>
              <w:t>[</w:t>
            </w:r>
            <w:r w:rsidRPr="001303D8">
              <w:rPr>
                <w:rFonts w:eastAsia="宋体"/>
                <w:bCs/>
                <w:lang w:val="en-US" w:eastAsia="zh"/>
              </w:rPr>
              <w:t>1344</w:t>
            </w:r>
            <w:r w:rsidRPr="001303D8">
              <w:rPr>
                <w:rFonts w:eastAsia="宋体"/>
                <w:bCs/>
                <w:lang w:val="en-US" w:eastAsia="zh-CN"/>
              </w:rPr>
              <w:t>]</w:t>
            </w:r>
          </w:p>
        </w:tc>
      </w:tr>
    </w:tbl>
    <w:p w:rsidR="006E4D5A" w:rsidRDefault="006E4D5A" w:rsidP="001303D8">
      <w:pPr>
        <w:jc w:val="center"/>
        <w:rPr>
          <w:rFonts w:eastAsia="宋体"/>
          <w:bCs/>
          <w:i/>
          <w:iCs/>
          <w:lang w:val="en-US" w:eastAsia="zh-CN"/>
        </w:rPr>
      </w:pPr>
    </w:p>
    <w:p w:rsidR="006E4D5A" w:rsidRDefault="00D22A5B">
      <w:pPr>
        <w:spacing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2</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i/>
          <w:iCs/>
          <w:lang w:val="en-US" w:eastAsia="zh-CN"/>
        </w:rPr>
        <w:t>beamReportTiming</w:t>
      </w:r>
      <w:r>
        <w:rPr>
          <w:rFonts w:hint="eastAsia"/>
          <w:b/>
          <w:i/>
          <w:iCs/>
          <w:lang w:val="en-US" w:eastAsia="zh"/>
        </w:rPr>
        <w:t xml:space="preserve"> </w:t>
      </w:r>
      <w:r>
        <w:rPr>
          <w:rFonts w:hint="eastAsia"/>
          <w:b/>
          <w:lang w:val="en-US" w:eastAsia="zh"/>
        </w:rPr>
        <w:t>defin</w:t>
      </w:r>
      <w:r>
        <w:rPr>
          <w:rFonts w:hint="eastAsia"/>
          <w:b/>
          <w:bCs/>
          <w:lang w:val="en-US" w:eastAsia="zh"/>
        </w:rPr>
        <w:t>ed in TS 38.306 and adopt scaled values of reference SCS 120 kHz for new SCSs 480/960 kHz as follows</w:t>
      </w:r>
      <w:r>
        <w:rPr>
          <w:rFonts w:eastAsia="宋体" w:hint="eastAsia"/>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i/>
                <w:iCs/>
                <w:lang w:val="en-US" w:eastAsia="zh-CN"/>
              </w:rPr>
              <w:t>beamReportTiming</w:t>
            </w:r>
            <w:r>
              <w:rPr>
                <w:rFonts w:hint="eastAsia"/>
                <w:b/>
                <w:i/>
                <w:iCs/>
                <w:lang w:val="en-US" w:eastAsia="zh"/>
              </w:rPr>
              <w:t xml:space="preserve"> </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 xml:space="preserve">120 </w:t>
            </w:r>
            <w:r>
              <w:rPr>
                <w:rFonts w:eastAsia="宋体" w:hint="eastAsia"/>
                <w:b/>
                <w:lang w:val="en-US" w:eastAsia="zh"/>
              </w:rPr>
              <w:t>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14, 28, 56</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56, 112, 224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112, 224, 448</w:t>
            </w:r>
          </w:p>
        </w:tc>
      </w:tr>
    </w:tbl>
    <w:p w:rsidR="006E4D5A" w:rsidRDefault="00D22A5B">
      <w:pPr>
        <w:spacing w:before="180"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3</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i/>
          <w:iCs/>
          <w:lang w:val="en-US" w:eastAsia="zh-CN"/>
        </w:rPr>
        <w:t>beamSwitchTiming</w:t>
      </w:r>
      <w:r>
        <w:rPr>
          <w:rFonts w:hint="eastAsia"/>
          <w:b/>
          <w:lang w:val="en-US" w:eastAsia="zh-CN"/>
        </w:rPr>
        <w:t xml:space="preserve"> </w:t>
      </w:r>
      <w:r>
        <w:rPr>
          <w:rFonts w:hint="eastAsia"/>
          <w:b/>
          <w:lang w:val="en-US" w:eastAsia="zh"/>
        </w:rPr>
        <w:t>defin</w:t>
      </w:r>
      <w:r>
        <w:rPr>
          <w:rFonts w:hint="eastAsia"/>
          <w:b/>
          <w:bCs/>
          <w:lang w:val="en-US" w:eastAsia="zh"/>
        </w:rPr>
        <w:t>ed in TS 38.306 and adopt scaled values of reference SCS 60/120 kHz for new SCSs 480/960 kHz as</w:t>
      </w:r>
      <w:r>
        <w:rPr>
          <w:rFonts w:hint="eastAsia"/>
          <w:b/>
          <w:bCs/>
          <w:lang w:val="en-US" w:eastAsia="zh"/>
        </w:rPr>
        <w:t xml:space="preserve"> follows</w:t>
      </w:r>
      <w:r>
        <w:rPr>
          <w:rFonts w:eastAsia="宋体" w:hint="eastAsia"/>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i/>
                <w:iCs/>
                <w:lang w:val="en-US" w:eastAsia="zh-CN"/>
              </w:rPr>
              <w:t>beamSwitchTiming</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14, 28, 48, 224, 336</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CN"/>
              </w:rPr>
            </w:pPr>
            <w:r>
              <w:rPr>
                <w:rFonts w:eastAsia="宋体" w:hint="eastAsia"/>
                <w:b/>
                <w:lang w:val="en-US" w:eastAsia="zh"/>
              </w:rPr>
              <w:t xml:space="preserve">56, 112, 192, 896, </w:t>
            </w:r>
            <w:r>
              <w:rPr>
                <w:rFonts w:eastAsia="宋体" w:hint="eastAsia"/>
                <w:b/>
                <w:lang w:val="en-US" w:eastAsia="zh-CN"/>
              </w:rPr>
              <w:t>[</w:t>
            </w:r>
            <w:r>
              <w:rPr>
                <w:rFonts w:eastAsia="宋体" w:hint="eastAsia"/>
                <w:b/>
                <w:lang w:val="en-US" w:eastAsia="zh"/>
              </w:rPr>
              <w:t>1344</w:t>
            </w:r>
            <w:r>
              <w:rPr>
                <w:rFonts w:eastAsia="宋体" w:hint="eastAsia"/>
                <w:b/>
                <w:lang w:val="en-US" w:eastAsia="zh-CN"/>
              </w:rPr>
              <w:t>]</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CN"/>
              </w:rPr>
            </w:pPr>
            <w:r>
              <w:rPr>
                <w:rFonts w:eastAsia="宋体" w:hint="eastAsia"/>
                <w:b/>
                <w:lang w:val="en-US" w:eastAsia="zh"/>
              </w:rPr>
              <w:t xml:space="preserve">56, 112, 192, 896, </w:t>
            </w:r>
            <w:r>
              <w:rPr>
                <w:rFonts w:eastAsia="宋体" w:hint="eastAsia"/>
                <w:b/>
                <w:lang w:val="en-US" w:eastAsia="zh-CN"/>
              </w:rPr>
              <w:t>[</w:t>
            </w:r>
            <w:r>
              <w:rPr>
                <w:rFonts w:eastAsia="宋体" w:hint="eastAsia"/>
                <w:b/>
                <w:lang w:val="en-US" w:eastAsia="zh"/>
              </w:rPr>
              <w:t>1344</w:t>
            </w:r>
            <w:r>
              <w:rPr>
                <w:rFonts w:eastAsia="宋体" w:hint="eastAsia"/>
                <w:b/>
                <w:lang w:val="en-US" w:eastAsia="zh-CN"/>
              </w:rPr>
              <w:t>]</w:t>
            </w:r>
          </w:p>
        </w:tc>
      </w:tr>
    </w:tbl>
    <w:p w:rsidR="006E4D5A" w:rsidRDefault="00D22A5B">
      <w:pPr>
        <w:widowControl w:val="0"/>
        <w:spacing w:before="4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2.1.</w:t>
      </w:r>
      <w:r>
        <w:rPr>
          <w:rFonts w:eastAsia="宋体" w:hint="eastAsia"/>
          <w:b/>
          <w:bCs/>
          <w:sz w:val="22"/>
          <w:szCs w:val="22"/>
          <w:lang w:val="en-US" w:eastAsia="zh"/>
        </w:rPr>
        <w:t>3</w:t>
      </w:r>
      <w:r>
        <w:rPr>
          <w:rFonts w:eastAsia="宋体" w:hint="eastAsia"/>
          <w:b/>
          <w:bCs/>
          <w:sz w:val="22"/>
          <w:szCs w:val="22"/>
          <w:lang w:val="en-US" w:eastAsia="zh-CN"/>
        </w:rPr>
        <w:t xml:space="preserve"> </w:t>
      </w:r>
      <w:r>
        <w:rPr>
          <w:rFonts w:eastAsia="宋体" w:hint="eastAsia"/>
          <w:b/>
          <w:bCs/>
          <w:i/>
          <w:iCs/>
          <w:sz w:val="22"/>
          <w:szCs w:val="22"/>
          <w:lang w:val="en-US" w:eastAsia="zh-CN"/>
        </w:rPr>
        <w:t>maxNumberRxTxBeamSwitchDL</w:t>
      </w:r>
    </w:p>
    <w:p w:rsidR="006E4D5A" w:rsidRDefault="00D22A5B">
      <w:pPr>
        <w:jc w:val="both"/>
        <w:rPr>
          <w:rFonts w:eastAsia="MS PGothic"/>
          <w:lang w:val="en-US" w:eastAsia="zh"/>
        </w:rPr>
      </w:pPr>
      <w:r>
        <w:rPr>
          <w:rFonts w:hint="eastAsia"/>
          <w:lang w:val="en-US" w:eastAsia="zh"/>
        </w:rPr>
        <w:t xml:space="preserve">In TS 38.306, the parameter </w:t>
      </w:r>
      <w:r>
        <w:rPr>
          <w:rFonts w:hint="eastAsia"/>
          <w:i/>
          <w:iCs/>
          <w:lang w:val="en-US" w:eastAsia="zh"/>
        </w:rPr>
        <w:t xml:space="preserve">maxNumberRxTxBeamSwitchDL </w:t>
      </w:r>
      <w:r>
        <w:rPr>
          <w:rFonts w:hint="eastAsia"/>
          <w:lang w:val="en-US" w:eastAsia="zh"/>
        </w:rPr>
        <w:t>d</w:t>
      </w:r>
      <w:r>
        <w:rPr>
          <w:rFonts w:eastAsia="MS PGothic"/>
        </w:rPr>
        <w:t>efines the number of Tx and Rx beam changes UE can perform on this band within a slot. UE shall report one value per each subcarrier spacing supported by the UE.</w:t>
      </w:r>
      <w:r>
        <w:rPr>
          <w:rFonts w:eastAsia="MS PGothic" w:hint="eastAsia"/>
          <w:lang w:val="en-US" w:eastAsia="zh"/>
        </w:rPr>
        <w:t xml:space="preserve"> For SCSs 15/30/60/120/240 kHz, the value of </w:t>
      </w:r>
      <w:r>
        <w:rPr>
          <w:rFonts w:hint="eastAsia"/>
          <w:i/>
          <w:iCs/>
          <w:lang w:val="en-US" w:eastAsia="zh"/>
        </w:rPr>
        <w:t>maxNumberRxTxBeamSwitch</w:t>
      </w:r>
      <w:r>
        <w:rPr>
          <w:rFonts w:hint="eastAsia"/>
          <w:i/>
          <w:iCs/>
          <w:lang w:val="en-US" w:eastAsia="zh"/>
        </w:rPr>
        <w:t xml:space="preserve">DL </w:t>
      </w:r>
      <w:r>
        <w:rPr>
          <w:rFonts w:eastAsia="MS PGothic" w:hint="eastAsia"/>
          <w:lang w:val="en-US" w:eastAsia="zh"/>
        </w:rPr>
        <w:t>can be set as one of {4, 7,14}.</w:t>
      </w:r>
    </w:p>
    <w:p w:rsidR="006E4D5A" w:rsidRDefault="00D22A5B">
      <w:pPr>
        <w:jc w:val="both"/>
        <w:rPr>
          <w:rFonts w:eastAsia="宋体"/>
          <w:bCs/>
          <w:lang w:val="en-US" w:eastAsia="zh-CN"/>
        </w:rPr>
      </w:pPr>
      <w:r>
        <w:rPr>
          <w:rFonts w:eastAsia="宋体" w:hint="eastAsia"/>
          <w:bCs/>
          <w:lang w:val="en-US" w:eastAsia="zh"/>
        </w:rPr>
        <w:t>For Rel-17 NR operation i</w:t>
      </w:r>
      <w:r>
        <w:rPr>
          <w:rFonts w:eastAsia="宋体" w:hint="eastAsia"/>
          <w:bCs/>
          <w:lang w:val="en-US" w:eastAsia="zh"/>
        </w:rPr>
        <w:t xml:space="preserve">n </w:t>
      </w:r>
      <w:r>
        <w:rPr>
          <w:rFonts w:hint="eastAsia"/>
          <w:bCs/>
          <w:lang w:val="en-US" w:eastAsia="zh"/>
        </w:rPr>
        <w:t xml:space="preserve">52.6 ~ 71 GHz, the above definition of </w:t>
      </w:r>
      <w:r>
        <w:rPr>
          <w:rFonts w:hint="eastAsia"/>
          <w:i/>
          <w:iCs/>
          <w:lang w:val="en-US" w:eastAsia="zh"/>
        </w:rPr>
        <w:t xml:space="preserve">maxNumberRxTxBeamSwitchDL </w:t>
      </w:r>
      <w:r>
        <w:rPr>
          <w:rFonts w:hint="eastAsia"/>
          <w:bCs/>
          <w:lang w:val="en-US" w:eastAsia="zh"/>
        </w:rPr>
        <w:t xml:space="preserve">defined in TS 38.306 can be reused. </w:t>
      </w:r>
      <w:r>
        <w:rPr>
          <w:rFonts w:eastAsia="宋体"/>
          <w:bCs/>
          <w:lang w:val="en-US" w:eastAsia="zh-CN"/>
        </w:rPr>
        <w:t>For the newly introduced SCS</w:t>
      </w:r>
      <w:r>
        <w:rPr>
          <w:rFonts w:eastAsia="宋体" w:hint="eastAsia"/>
          <w:bCs/>
          <w:lang w:val="en-US" w:eastAsia="zh"/>
        </w:rPr>
        <w:t>s</w:t>
      </w:r>
      <w:r>
        <w:rPr>
          <w:rFonts w:eastAsia="宋体"/>
          <w:bCs/>
          <w:lang w:val="en-US" w:eastAsia="zh-CN"/>
        </w:rPr>
        <w:t xml:space="preserve"> 480 kHz </w:t>
      </w:r>
      <w:r>
        <w:rPr>
          <w:rFonts w:eastAsia="宋体" w:hint="eastAsia"/>
          <w:bCs/>
          <w:lang w:val="en-US" w:eastAsia="zh"/>
        </w:rPr>
        <w:t>and</w:t>
      </w:r>
      <w:r>
        <w:rPr>
          <w:rFonts w:eastAsia="宋体"/>
          <w:bCs/>
          <w:lang w:val="en-US" w:eastAsia="zh-CN"/>
        </w:rPr>
        <w:t xml:space="preserve"> 960 kHz, the length </w:t>
      </w:r>
      <w:r>
        <w:rPr>
          <w:rFonts w:eastAsia="宋体" w:hint="eastAsia"/>
          <w:bCs/>
          <w:lang w:val="en-US" w:eastAsia="zh-CN"/>
        </w:rPr>
        <w:t xml:space="preserve">of </w:t>
      </w:r>
      <w:r>
        <w:rPr>
          <w:rFonts w:eastAsia="宋体" w:hint="eastAsia"/>
          <w:bCs/>
          <w:lang w:val="en-US" w:eastAsia="zh"/>
        </w:rPr>
        <w:t xml:space="preserve">a </w:t>
      </w:r>
      <w:r>
        <w:rPr>
          <w:rFonts w:eastAsia="宋体" w:hint="eastAsia"/>
          <w:bCs/>
          <w:lang w:val="en-US" w:eastAsia="zh-CN"/>
        </w:rPr>
        <w:t xml:space="preserve">slot/symbol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lastRenderedPageBreak/>
        <w:t>shorter</w:t>
      </w:r>
      <w:r>
        <w:rPr>
          <w:rFonts w:eastAsia="宋体" w:hint="eastAsia"/>
          <w:bCs/>
          <w:lang w:val="en-US" w:eastAsia="zh"/>
        </w:rPr>
        <w:t xml:space="preserve"> and thus values for </w:t>
      </w:r>
      <w:r>
        <w:rPr>
          <w:rFonts w:hint="eastAsia"/>
          <w:bCs/>
          <w:i/>
          <w:iCs/>
          <w:lang w:val="en-US" w:eastAsia="zh-CN"/>
        </w:rPr>
        <w:t>timeDurationForQCL</w:t>
      </w:r>
      <w:r>
        <w:rPr>
          <w:rFonts w:hint="eastAsia"/>
          <w:bCs/>
          <w:i/>
          <w:iCs/>
          <w:lang w:val="en-US" w:eastAsia="zh"/>
        </w:rPr>
        <w:t xml:space="preserve"> </w:t>
      </w:r>
      <w:r>
        <w:rPr>
          <w:rFonts w:eastAsia="宋体" w:hint="eastAsia"/>
          <w:bCs/>
          <w:lang w:val="en-US" w:eastAsia="zh"/>
        </w:rPr>
        <w:t>should be re-considered</w:t>
      </w:r>
      <w:r>
        <w:rPr>
          <w:rFonts w:eastAsia="宋体"/>
          <w:bCs/>
          <w:lang w:val="en-US" w:eastAsia="zh-CN"/>
        </w:rPr>
        <w:t>.</w:t>
      </w:r>
      <w:r>
        <w:rPr>
          <w:rFonts w:eastAsia="宋体" w:hint="eastAsia"/>
          <w:bCs/>
          <w:lang w:val="en-US" w:eastAsia="zh-CN"/>
        </w:rPr>
        <w:t xml:space="preserve"> Considering shorter absolute time of a slot/symbol with SCSs 480/960 kHz, the maximum one or two of Tx and Rx beam changes UE can perform within a slot could be allowed</w:t>
      </w:r>
      <w:r>
        <w:rPr>
          <w:rFonts w:eastAsia="宋体" w:hint="eastAsia"/>
          <w:bCs/>
          <w:lang w:val="en-US" w:eastAsia="zh-CN"/>
        </w:rPr>
        <w:t xml:space="preserve"> as </w:t>
      </w:r>
      <w:r>
        <w:rPr>
          <w:rFonts w:eastAsia="宋体" w:hint="eastAsia"/>
          <w:bCs/>
          <w:lang w:val="en-US" w:eastAsia="zh-CN"/>
        </w:rPr>
        <w:t>shown in Tab</w:t>
      </w:r>
      <w:r>
        <w:rPr>
          <w:rFonts w:eastAsia="宋体" w:hint="eastAsia"/>
          <w:bCs/>
          <w:lang w:val="en-US" w:eastAsia="zh-CN"/>
        </w:rPr>
        <w:t>le 2.1.3-1</w:t>
      </w:r>
      <w:r>
        <w:rPr>
          <w:rFonts w:eastAsia="宋体" w:hint="eastAsia"/>
          <w:bCs/>
          <w:lang w:val="en-US" w:eastAsia="zh-CN"/>
        </w:rPr>
        <w:t>.</w:t>
      </w:r>
    </w:p>
    <w:p w:rsidR="006E4D5A" w:rsidRDefault="00D22A5B" w:rsidP="001303D8">
      <w:pPr>
        <w:jc w:val="center"/>
        <w:rPr>
          <w:rFonts w:eastAsia="宋体"/>
          <w:bCs/>
          <w:i/>
          <w:iCs/>
          <w:lang w:val="en-US" w:eastAsia="zh-CN"/>
        </w:rPr>
      </w:pPr>
      <w:r>
        <w:rPr>
          <w:rFonts w:eastAsia="宋体" w:hint="eastAsia"/>
          <w:bCs/>
          <w:lang w:val="en-US" w:eastAsia="zh-CN"/>
        </w:rPr>
        <w:t xml:space="preserve">Table 2.1.3-1: </w:t>
      </w:r>
      <w:r w:rsidRPr="001303D8">
        <w:rPr>
          <w:rFonts w:eastAsia="宋体"/>
          <w:bCs/>
          <w:lang w:val="en-US" w:eastAsia="zh-CN"/>
        </w:rPr>
        <w:t xml:space="preserve">Proposed value of </w:t>
      </w:r>
      <w:r w:rsidRPr="001303D8">
        <w:rPr>
          <w:rFonts w:eastAsia="宋体"/>
          <w:bCs/>
          <w:i/>
          <w:iCs/>
          <w:lang w:val="en-US" w:eastAsia="zh-CN"/>
        </w:rPr>
        <w:t>maxNumberRxTxBeamSwitchDL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4622"/>
      </w:tblGrid>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Subcarrier spacing</w:t>
            </w:r>
          </w:p>
        </w:tc>
        <w:tc>
          <w:tcPr>
            <w:tcW w:w="4622" w:type="dxa"/>
          </w:tcPr>
          <w:p w:rsidR="006E4D5A" w:rsidRPr="001303D8" w:rsidRDefault="00D22A5B">
            <w:pPr>
              <w:spacing w:after="0" w:line="260" w:lineRule="auto"/>
              <w:jc w:val="center"/>
              <w:rPr>
                <w:bCs/>
                <w:lang w:val="en-US" w:eastAsia="zh"/>
              </w:rPr>
            </w:pPr>
            <w:r w:rsidRPr="001303D8">
              <w:rPr>
                <w:rFonts w:eastAsia="宋体"/>
                <w:bCs/>
                <w:lang w:val="en-US" w:eastAsia="zh"/>
              </w:rPr>
              <w:t xml:space="preserve">Proposed value of </w:t>
            </w:r>
            <w:r w:rsidRPr="001303D8">
              <w:rPr>
                <w:rFonts w:eastAsia="宋体"/>
                <w:bCs/>
                <w:i/>
                <w:iCs/>
                <w:lang w:val="en-US" w:eastAsia="zh-CN"/>
              </w:rPr>
              <w:t>maxNumberRxTxBeamSwitchDL</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120 kHz</w:t>
            </w:r>
          </w:p>
        </w:tc>
        <w:tc>
          <w:tcPr>
            <w:tcW w:w="4622" w:type="dxa"/>
          </w:tcPr>
          <w:p w:rsidR="006E4D5A" w:rsidRPr="001303D8" w:rsidRDefault="00D22A5B">
            <w:pPr>
              <w:spacing w:after="0" w:line="260" w:lineRule="auto"/>
              <w:jc w:val="center"/>
              <w:rPr>
                <w:rFonts w:eastAsia="宋体"/>
                <w:bCs/>
                <w:lang w:val="en-US" w:eastAsia="zh-CN"/>
              </w:rPr>
            </w:pPr>
            <w:r w:rsidRPr="001303D8">
              <w:rPr>
                <w:rFonts w:eastAsia="宋体"/>
                <w:bCs/>
                <w:lang w:val="en-US" w:eastAsia="zh-CN"/>
              </w:rPr>
              <w:t>4, 7, 14</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480 kHz</w:t>
            </w:r>
          </w:p>
        </w:tc>
        <w:tc>
          <w:tcPr>
            <w:tcW w:w="4622" w:type="dxa"/>
          </w:tcPr>
          <w:p w:rsidR="006E4D5A" w:rsidRPr="001303D8" w:rsidRDefault="00D22A5B">
            <w:pPr>
              <w:spacing w:after="0" w:line="260" w:lineRule="auto"/>
              <w:jc w:val="center"/>
              <w:rPr>
                <w:rFonts w:eastAsia="宋体"/>
                <w:bCs/>
                <w:lang w:val="en-US" w:eastAsia="zh-CN"/>
              </w:rPr>
            </w:pPr>
            <w:r w:rsidRPr="001303D8">
              <w:rPr>
                <w:rFonts w:eastAsia="宋体"/>
                <w:bCs/>
                <w:lang w:val="en-US" w:eastAsia="zh-CN"/>
              </w:rPr>
              <w:t>[1], 2, 4, 7, 14</w:t>
            </w:r>
          </w:p>
        </w:tc>
      </w:tr>
      <w:tr w:rsidR="006E4D5A">
        <w:trPr>
          <w:jc w:val="center"/>
        </w:trPr>
        <w:tc>
          <w:tcPr>
            <w:tcW w:w="0" w:type="auto"/>
          </w:tcPr>
          <w:p w:rsidR="006E4D5A" w:rsidRPr="001303D8" w:rsidRDefault="00D22A5B">
            <w:pPr>
              <w:spacing w:after="0" w:line="260" w:lineRule="auto"/>
              <w:jc w:val="center"/>
              <w:rPr>
                <w:rFonts w:eastAsia="宋体"/>
                <w:bCs/>
                <w:lang w:val="en-US" w:eastAsia="zh"/>
              </w:rPr>
            </w:pPr>
            <w:r w:rsidRPr="001303D8">
              <w:rPr>
                <w:rFonts w:eastAsia="宋体"/>
                <w:bCs/>
                <w:lang w:val="en-US" w:eastAsia="zh"/>
              </w:rPr>
              <w:t>960 kHz</w:t>
            </w:r>
          </w:p>
        </w:tc>
        <w:tc>
          <w:tcPr>
            <w:tcW w:w="4622" w:type="dxa"/>
          </w:tcPr>
          <w:p w:rsidR="006E4D5A" w:rsidRPr="001303D8" w:rsidRDefault="00D22A5B">
            <w:pPr>
              <w:spacing w:after="0" w:line="260" w:lineRule="auto"/>
              <w:jc w:val="center"/>
              <w:rPr>
                <w:rFonts w:eastAsia="宋体"/>
                <w:bCs/>
                <w:lang w:val="en-US" w:eastAsia="zh"/>
              </w:rPr>
            </w:pPr>
            <w:r w:rsidRPr="001303D8">
              <w:rPr>
                <w:rFonts w:eastAsia="宋体"/>
                <w:bCs/>
                <w:lang w:val="en-US" w:eastAsia="zh-CN"/>
              </w:rPr>
              <w:t>[1], 2, 4, 7, 14</w:t>
            </w:r>
          </w:p>
        </w:tc>
      </w:tr>
    </w:tbl>
    <w:p w:rsidR="006E4D5A" w:rsidRDefault="00D22A5B">
      <w:pPr>
        <w:widowControl w:val="0"/>
        <w:spacing w:before="300" w:after="200" w:line="260" w:lineRule="auto"/>
        <w:jc w:val="both"/>
        <w:rPr>
          <w:rFonts w:eastAsia="宋体"/>
          <w:b/>
          <w:bCs/>
          <w:sz w:val="24"/>
          <w:szCs w:val="24"/>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4</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bCs/>
          <w:i/>
          <w:iCs/>
          <w:lang w:val="en-US" w:eastAsia="zh"/>
        </w:rPr>
        <w:t xml:space="preserve">maxNumberRxTxBeamSwitchDL </w:t>
      </w:r>
      <w:r>
        <w:rPr>
          <w:rFonts w:hint="eastAsia"/>
          <w:b/>
          <w:lang w:val="en-US" w:eastAsia="zh"/>
        </w:rPr>
        <w:t>defin</w:t>
      </w:r>
      <w:r>
        <w:rPr>
          <w:rFonts w:hint="eastAsia"/>
          <w:b/>
          <w:bCs/>
          <w:lang w:val="en-US" w:eastAsia="zh"/>
        </w:rPr>
        <w:t>ed in TS 38.306 and</w:t>
      </w:r>
      <w:r>
        <w:rPr>
          <w:rFonts w:eastAsia="宋体" w:hint="eastAsia"/>
          <w:b/>
          <w:bCs/>
          <w:lang w:val="en-US" w:eastAsia="zh-CN"/>
        </w:rPr>
        <w:t xml:space="preserve"> allow</w:t>
      </w:r>
      <w:r>
        <w:rPr>
          <w:rFonts w:hint="eastAsia"/>
          <w:b/>
          <w:bCs/>
          <w:lang w:val="en-US" w:eastAsia="zh"/>
        </w:rPr>
        <w:t xml:space="preserve"> </w:t>
      </w:r>
      <w:r>
        <w:rPr>
          <w:rFonts w:eastAsia="宋体" w:hint="eastAsia"/>
          <w:b/>
          <w:bCs/>
          <w:lang w:val="en-US" w:eastAsia="zh-CN"/>
        </w:rPr>
        <w:t>the maximum number of</w:t>
      </w:r>
      <w:r>
        <w:rPr>
          <w:rFonts w:eastAsia="宋体" w:hint="eastAsia"/>
          <w:b/>
          <w:bCs/>
          <w:lang w:val="en-US" w:eastAsia="zh-CN"/>
        </w:rPr>
        <w:t xml:space="preserve"> Tx and Rx beam changes UE can perform within a slot equals to one or two in addition to [4, 7, 14] for SCSs 480/960</w:t>
      </w:r>
      <w:r>
        <w:rPr>
          <w:rFonts w:eastAsia="宋体" w:hint="eastAsia"/>
          <w:b/>
          <w:bCs/>
          <w:lang w:val="en-US" w:eastAsia="zh-CN"/>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622"/>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4622" w:type="dxa"/>
          </w:tcPr>
          <w:p w:rsidR="006E4D5A" w:rsidRDefault="00D22A5B">
            <w:pPr>
              <w:spacing w:after="0" w:line="260" w:lineRule="auto"/>
              <w:jc w:val="center"/>
              <w:rPr>
                <w:b/>
                <w:bCs/>
                <w:lang w:val="en-US" w:eastAsia="zh"/>
              </w:rPr>
            </w:pPr>
            <w:r>
              <w:rPr>
                <w:rFonts w:eastAsia="宋体" w:hint="eastAsia"/>
                <w:b/>
                <w:lang w:val="en-US" w:eastAsia="zh"/>
              </w:rPr>
              <w:t xml:space="preserve">Proposed value of </w:t>
            </w:r>
            <w:r>
              <w:rPr>
                <w:rFonts w:eastAsia="宋体" w:hint="eastAsia"/>
                <w:b/>
                <w:bCs/>
                <w:i/>
                <w:iCs/>
                <w:lang w:val="en-US" w:eastAsia="zh-CN"/>
              </w:rPr>
              <w:t>maxNumberRxTxBeamSwitchDL</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4622" w:type="dxa"/>
          </w:tcPr>
          <w:p w:rsidR="006E4D5A" w:rsidRDefault="00D22A5B">
            <w:pPr>
              <w:spacing w:after="0" w:line="260" w:lineRule="auto"/>
              <w:jc w:val="center"/>
              <w:rPr>
                <w:rFonts w:eastAsia="宋体"/>
                <w:b/>
                <w:lang w:val="en-US" w:eastAsia="zh-CN"/>
              </w:rPr>
            </w:pPr>
            <w:r>
              <w:rPr>
                <w:rFonts w:eastAsia="宋体" w:hint="eastAsia"/>
                <w:b/>
                <w:lang w:val="en-US" w:eastAsia="zh-CN"/>
              </w:rPr>
              <w:t>4, 7, 14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4622" w:type="dxa"/>
          </w:tcPr>
          <w:p w:rsidR="006E4D5A" w:rsidRDefault="00D22A5B">
            <w:pPr>
              <w:spacing w:after="0" w:line="260" w:lineRule="auto"/>
              <w:jc w:val="center"/>
              <w:rPr>
                <w:rFonts w:eastAsia="宋体"/>
                <w:b/>
                <w:lang w:val="en-US" w:eastAsia="zh-CN"/>
              </w:rPr>
            </w:pPr>
            <w:r>
              <w:rPr>
                <w:rFonts w:eastAsia="宋体" w:hint="eastAsia"/>
                <w:b/>
                <w:lang w:val="en-US" w:eastAsia="zh-CN"/>
              </w:rPr>
              <w:t>[1], 2, 4, 7, 14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4622" w:type="dxa"/>
          </w:tcPr>
          <w:p w:rsidR="006E4D5A" w:rsidRDefault="00D22A5B">
            <w:pPr>
              <w:spacing w:after="0" w:line="260" w:lineRule="auto"/>
              <w:jc w:val="center"/>
              <w:rPr>
                <w:rFonts w:eastAsia="宋体"/>
                <w:b/>
                <w:lang w:val="en-US" w:eastAsia="zh"/>
              </w:rPr>
            </w:pPr>
            <w:r>
              <w:rPr>
                <w:rFonts w:eastAsia="宋体" w:hint="eastAsia"/>
                <w:b/>
                <w:lang w:val="en-US" w:eastAsia="zh-CN"/>
              </w:rPr>
              <w:t>[1], 2, 4, 7, 14</w:t>
            </w:r>
          </w:p>
        </w:tc>
      </w:tr>
    </w:tbl>
    <w:p w:rsidR="006E4D5A" w:rsidRDefault="00D22A5B">
      <w:pPr>
        <w:widowControl w:val="0"/>
        <w:spacing w:before="400" w:after="200" w:line="260" w:lineRule="auto"/>
        <w:jc w:val="both"/>
        <w:outlineLvl w:val="2"/>
        <w:rPr>
          <w:rFonts w:eastAsia="宋体"/>
          <w:b/>
          <w:bCs/>
          <w:sz w:val="22"/>
          <w:szCs w:val="22"/>
          <w:lang w:val="en-US" w:eastAsia="zh-CN"/>
        </w:rPr>
      </w:pPr>
      <w:r>
        <w:rPr>
          <w:rFonts w:eastAsia="宋体" w:hint="eastAsia"/>
          <w:b/>
          <w:bCs/>
          <w:sz w:val="22"/>
          <w:szCs w:val="22"/>
          <w:lang w:val="en-US" w:eastAsia="zh-CN"/>
        </w:rPr>
        <w:t xml:space="preserve">2.1.4 </w:t>
      </w:r>
      <w:r>
        <w:rPr>
          <w:rFonts w:eastAsia="宋体" w:hint="eastAsia"/>
          <w:b/>
          <w:bCs/>
          <w:sz w:val="22"/>
          <w:szCs w:val="22"/>
          <w:lang w:val="en-US" w:eastAsia="zh-CN"/>
        </w:rPr>
        <w:t>Additional beam switching time delay d for triggering AP-CSI-RS</w:t>
      </w:r>
    </w:p>
    <w:p w:rsidR="006E4D5A" w:rsidRDefault="00D22A5B">
      <w:pPr>
        <w:spacing w:before="120" w:after="120" w:line="240" w:lineRule="auto"/>
        <w:jc w:val="both"/>
        <w:rPr>
          <w:rFonts w:eastAsia="Batang"/>
          <w:lang w:eastAsia="ko-KR"/>
        </w:rPr>
      </w:pPr>
      <w:r>
        <w:rPr>
          <w:rFonts w:eastAsia="Batang" w:hint="eastAsia"/>
          <w:lang w:val="en-US" w:eastAsia="zh-CN"/>
        </w:rPr>
        <w:t>I</w:t>
      </w:r>
      <w:r>
        <w:rPr>
          <w:rFonts w:eastAsia="Batang"/>
          <w:lang w:eastAsia="ko-KR"/>
        </w:rPr>
        <w:t xml:space="preserve">n case where the triggering PDCCH and the </w:t>
      </w:r>
      <w:r>
        <w:rPr>
          <w:rFonts w:eastAsia="Batang" w:hint="eastAsia"/>
          <w:lang w:val="en-US" w:eastAsia="zh-CN"/>
        </w:rPr>
        <w:t>triggered AP-</w:t>
      </w:r>
      <w:r>
        <w:rPr>
          <w:rFonts w:eastAsia="Batang"/>
          <w:lang w:eastAsia="ko-KR"/>
        </w:rPr>
        <w:t xml:space="preserve">CSI-RS have different numerologies, additional delay </w:t>
      </w:r>
      <w:r>
        <w:rPr>
          <w:i/>
        </w:rPr>
        <w:t>d</w:t>
      </w:r>
      <w:r>
        <w:rPr>
          <w:rFonts w:eastAsia="Batang"/>
          <w:lang w:eastAsia="ko-KR"/>
        </w:rPr>
        <w:t xml:space="preserve"> is applied when </w:t>
      </w:r>
      <w:r>
        <w:t>µ</w:t>
      </w:r>
      <w:r>
        <w:rPr>
          <w:vertAlign w:val="subscript"/>
        </w:rPr>
        <w:t>PDCCH</w:t>
      </w:r>
      <w:r>
        <w:t xml:space="preserve"> &lt; µ</w:t>
      </w:r>
      <w:r>
        <w:rPr>
          <w:vertAlign w:val="subscript"/>
        </w:rPr>
        <w:t>CSIRS</w:t>
      </w:r>
      <w:r>
        <w:rPr>
          <w:rFonts w:eastAsia="Batang"/>
          <w:lang w:eastAsia="ko-KR"/>
        </w:rPr>
        <w:t>, where</w:t>
      </w:r>
      <w:r>
        <w:rPr>
          <w:vertAlign w:val="subscript"/>
        </w:rPr>
        <w:t xml:space="preserve"> </w:t>
      </w:r>
      <w:r>
        <w:rPr>
          <w:rFonts w:eastAsia="Batang"/>
          <w:lang w:eastAsia="ko-KR"/>
        </w:rPr>
        <w:t xml:space="preserve">the value of </w:t>
      </w:r>
      <w:r>
        <w:rPr>
          <w:i/>
        </w:rPr>
        <w:t>d</w:t>
      </w:r>
      <w:r>
        <w:rPr>
          <w:rFonts w:eastAsia="Batang"/>
          <w:lang w:eastAsia="ko-KR"/>
        </w:rPr>
        <w:t xml:space="preserve"> is defined as </w:t>
      </w:r>
      <w:r>
        <w:rPr>
          <w:rFonts w:eastAsia="Batang" w:hint="eastAsia"/>
          <w:lang w:val="en-US" w:eastAsia="zh-CN"/>
        </w:rPr>
        <w:t xml:space="preserve">Table 5.2.1.5.1a-1 </w:t>
      </w:r>
      <w:r>
        <w:rPr>
          <w:rFonts w:eastAsia="Batang" w:hint="eastAsia"/>
          <w:lang w:val="en-US" w:eastAsia="zh-CN"/>
        </w:rPr>
        <w:t>in Rel-15/16 NR</w:t>
      </w:r>
      <w:r>
        <w:rPr>
          <w:rFonts w:eastAsia="Batang"/>
          <w:lang w:eastAsia="ko-KR"/>
        </w:rPr>
        <w:t>.</w:t>
      </w:r>
      <w:r>
        <w:rPr>
          <w:rFonts w:eastAsia="Batang" w:hint="eastAsia"/>
          <w:lang w:val="en-US" w:eastAsia="zh-CN"/>
        </w:rPr>
        <w:t xml:space="preserve"> With add</w:t>
      </w:r>
      <w:r>
        <w:rPr>
          <w:rFonts w:eastAsia="Batang" w:hint="eastAsia"/>
          <w:lang w:val="en-US" w:eastAsia="zh-CN"/>
        </w:rPr>
        <w:t>i</w:t>
      </w:r>
      <w:r>
        <w:rPr>
          <w:rFonts w:eastAsia="Batang" w:hint="eastAsia"/>
          <w:lang w:val="en-US" w:eastAsia="zh-CN"/>
        </w:rPr>
        <w:t xml:space="preserve">tional delay </w:t>
      </w:r>
      <w:r>
        <w:rPr>
          <w:rFonts w:eastAsia="Batang" w:hint="eastAsia"/>
          <w:i/>
          <w:iCs/>
          <w:lang w:val="en-US" w:eastAsia="zh-CN"/>
        </w:rPr>
        <w:t>d</w:t>
      </w:r>
      <w:r>
        <w:rPr>
          <w:rFonts w:eastAsia="Batang" w:hint="eastAsia"/>
          <w:lang w:val="en-US" w:eastAsia="zh-CN"/>
        </w:rPr>
        <w:t xml:space="preserve">, the total beam switch threshold for AP-CSI-RS equals to </w:t>
      </w:r>
      <w:r>
        <w:rPr>
          <w:i/>
          <w:iCs/>
          <w:lang w:eastAsia="zh-CN"/>
        </w:rPr>
        <w:t>beamSwitchTiming</w:t>
      </w:r>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eastAsia="宋体" w:hAnsi="Cambria Math" w:hint="eastAsia"/>
          <w:i/>
          <w:iCs/>
          <w:lang w:val="en-US" w:eastAsia="zh-CN"/>
        </w:rPr>
        <w:t>.</w:t>
      </w:r>
      <w:r>
        <w:rPr>
          <w:rFonts w:eastAsia="Batang"/>
          <w:lang w:eastAsia="ko-KR"/>
        </w:rPr>
        <w:t xml:space="preserve"> Therefore, additional beam switching time delay </w:t>
      </w:r>
      <w:r>
        <w:rPr>
          <w:i/>
          <w:iCs/>
          <w:lang w:eastAsia="zh-CN"/>
        </w:rPr>
        <w:t>d</w:t>
      </w:r>
      <w:r>
        <w:rPr>
          <w:lang w:eastAsia="zh-CN"/>
        </w:rPr>
        <w:t xml:space="preserve"> for triggering AP-CSI-RS when triggering PDCCH with 120kHz or 480kHz has a smaller subcarrier spa</w:t>
      </w:r>
      <w:r>
        <w:rPr>
          <w:lang w:eastAsia="zh-CN"/>
        </w:rPr>
        <w:t>cing than AP-CSI-RS</w:t>
      </w:r>
      <w:r>
        <w:rPr>
          <w:rFonts w:eastAsia="Batang"/>
          <w:lang w:eastAsia="ko-KR"/>
        </w:rPr>
        <w:t xml:space="preserve"> should be defined</w:t>
      </w:r>
      <w:r>
        <w:rPr>
          <w:rFonts w:eastAsia="宋体" w:hint="eastAsia"/>
          <w:lang w:val="en-US" w:eastAsia="zh-CN"/>
        </w:rPr>
        <w:t xml:space="preserve"> as shown in Table</w:t>
      </w:r>
      <w:r>
        <w:rPr>
          <w:rFonts w:eastAsia="宋体" w:hint="eastAsia"/>
          <w:lang w:val="en-US" w:eastAsia="zh-CN"/>
        </w:rPr>
        <w:t xml:space="preserve"> 2.1.4-1</w:t>
      </w:r>
      <w:r>
        <w:rPr>
          <w:rFonts w:eastAsia="Batang"/>
          <w:lang w:eastAsia="ko-KR"/>
        </w:rPr>
        <w:t>.</w:t>
      </w:r>
    </w:p>
    <w:p w:rsidR="006E4D5A" w:rsidRPr="001303D8" w:rsidRDefault="00D22A5B">
      <w:pPr>
        <w:keepNext/>
        <w:keepLines/>
        <w:spacing w:line="240" w:lineRule="auto"/>
        <w:jc w:val="center"/>
        <w:rPr>
          <w:rFonts w:eastAsia="宋体"/>
          <w:b/>
          <w:color w:val="000000"/>
          <w:lang w:val="en-US"/>
        </w:rPr>
      </w:pPr>
      <w:r>
        <w:rPr>
          <w:rFonts w:eastAsia="宋体"/>
          <w:b/>
          <w:color w:val="000000"/>
          <w:lang w:val="en-US" w:eastAsia="zh-CN"/>
        </w:rPr>
        <w:t xml:space="preserve">TS 38.214 </w:t>
      </w:r>
      <w:r w:rsidRPr="001303D8">
        <w:rPr>
          <w:rFonts w:eastAsia="宋体"/>
          <w:b/>
          <w:color w:val="000000"/>
          <w:lang w:val="en-US"/>
        </w:rPr>
        <w:t xml:space="preserve">Table 5.2.1.5.1a-1: Additional beam switching timing delay </w:t>
      </w:r>
      <w:r w:rsidRPr="001303D8">
        <w:rPr>
          <w:rFonts w:eastAsia="宋体"/>
          <w:b/>
          <w:i/>
          <w:color w:val="000000"/>
          <w:lang w:val="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0</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8</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1</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8</w:t>
            </w:r>
          </w:p>
        </w:tc>
      </w:tr>
      <w:tr w:rsidR="006E4D5A">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2</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zh-CN" w:eastAsia="fr-FR"/>
              </w:rPr>
            </w:pPr>
            <w:r>
              <w:rPr>
                <w:rFonts w:eastAsia="Batang"/>
                <w:color w:val="000000"/>
                <w:lang w:val="zh-CN" w:eastAsia="fr-FR"/>
              </w:rPr>
              <w:t>14</w:t>
            </w:r>
          </w:p>
        </w:tc>
      </w:tr>
    </w:tbl>
    <w:p w:rsidR="006E4D5A" w:rsidRPr="001303D8" w:rsidRDefault="00D22A5B" w:rsidP="001303D8">
      <w:pPr>
        <w:spacing w:before="120" w:after="120" w:line="240" w:lineRule="auto"/>
        <w:jc w:val="center"/>
        <w:rPr>
          <w:rFonts w:eastAsia="宋体"/>
          <w:bCs/>
          <w:i/>
          <w:color w:val="000000"/>
          <w:lang w:val="en-US"/>
        </w:rPr>
      </w:pPr>
      <w:r>
        <w:rPr>
          <w:rFonts w:eastAsia="宋体" w:hint="eastAsia"/>
          <w:lang w:val="en-US" w:eastAsia="zh-CN"/>
        </w:rPr>
        <w:t xml:space="preserve">Table 2.1.4-1: </w:t>
      </w:r>
      <w:r>
        <w:rPr>
          <w:rFonts w:eastAsia="宋体" w:hint="eastAsia"/>
          <w:bCs/>
          <w:lang w:val="en-US" w:eastAsia="zh-CN"/>
        </w:rPr>
        <w:t xml:space="preserve">Proposed value of </w:t>
      </w:r>
      <w:r w:rsidRPr="001303D8">
        <w:rPr>
          <w:rFonts w:eastAsia="宋体"/>
          <w:bCs/>
          <w:color w:val="000000"/>
          <w:lang w:val="en-US"/>
        </w:rPr>
        <w:t xml:space="preserve">Additional beam switching timing delay </w:t>
      </w:r>
      <w:r w:rsidRPr="001303D8">
        <w:rPr>
          <w:rFonts w:eastAsia="宋体"/>
          <w:bCs/>
          <w:i/>
          <w:color w:val="000000"/>
          <w:lang w:val="en-US"/>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Pr="001303D8" w:rsidRDefault="00D22A5B">
            <w:pPr>
              <w:keepNext/>
              <w:keepLines/>
              <w:spacing w:after="0" w:line="240" w:lineRule="auto"/>
              <w:jc w:val="center"/>
              <w:rPr>
                <w:rFonts w:eastAsia="Batang"/>
                <w:bCs/>
                <w:color w:val="000000"/>
                <w:lang w:val="zh-CN" w:eastAsia="fr-FR"/>
              </w:rPr>
            </w:pPr>
            <w:r w:rsidRPr="001303D8">
              <w:rPr>
                <w:rFonts w:eastAsia="宋体"/>
                <w:bCs/>
                <w:i/>
                <w:lang w:val="en-AU"/>
              </w:rPr>
              <w:t>µ</w:t>
            </w:r>
            <w:r w:rsidRPr="001303D8">
              <w:rPr>
                <w:rFonts w:eastAsia="宋体"/>
                <w:bCs/>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E4D5A" w:rsidRPr="001303D8" w:rsidRDefault="00D22A5B">
            <w:pPr>
              <w:keepNext/>
              <w:keepLines/>
              <w:spacing w:after="0" w:line="240" w:lineRule="auto"/>
              <w:jc w:val="center"/>
              <w:rPr>
                <w:rFonts w:eastAsia="Batang"/>
                <w:bCs/>
                <w:color w:val="000000"/>
                <w:lang w:val="zh-CN" w:eastAsia="fr-FR"/>
              </w:rPr>
            </w:pPr>
            <w:r w:rsidRPr="001303D8">
              <w:rPr>
                <w:rFonts w:eastAsia="Batang"/>
                <w:bCs/>
                <w:i/>
                <w:color w:val="000000"/>
                <w:lang w:val="zh-CN" w:eastAsia="fr-FR"/>
              </w:rPr>
              <w:t xml:space="preserve">d </w:t>
            </w:r>
            <w:r w:rsidRPr="001303D8">
              <w:rPr>
                <w:rFonts w:eastAsia="Batang"/>
                <w:bCs/>
                <w:color w:val="000000"/>
                <w:lang w:val="zh-CN" w:eastAsia="fr-FR"/>
              </w:rPr>
              <w:t>[PDCCH symbols]</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Pr="003C44A2" w:rsidRDefault="00D22A5B">
            <w:pPr>
              <w:keepNext/>
              <w:keepLines/>
              <w:spacing w:after="0" w:line="240" w:lineRule="auto"/>
              <w:jc w:val="center"/>
              <w:rPr>
                <w:rFonts w:eastAsia="Batang"/>
                <w:bCs/>
                <w:color w:val="000000"/>
                <w:lang w:val="en-US" w:eastAsia="zh-CN"/>
              </w:rPr>
            </w:pPr>
            <w:r w:rsidRPr="003C44A2">
              <w:rPr>
                <w:rFonts w:eastAsia="Batang"/>
                <w:bCs/>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6E4D5A" w:rsidRPr="001303D8" w:rsidRDefault="00D22A5B">
            <w:pPr>
              <w:keepNext/>
              <w:keepLines/>
              <w:spacing w:after="0" w:line="240" w:lineRule="auto"/>
              <w:jc w:val="center"/>
              <w:rPr>
                <w:rFonts w:eastAsia="Batang"/>
                <w:bCs/>
                <w:color w:val="000000"/>
                <w:lang w:val="en-US" w:eastAsia="zh-CN"/>
              </w:rPr>
            </w:pPr>
            <w:r w:rsidRPr="001303D8">
              <w:rPr>
                <w:rFonts w:eastAsia="Batang"/>
                <w:bCs/>
                <w:color w:val="000000"/>
                <w:lang w:val="en-US" w:eastAsia="zh-CN"/>
              </w:rPr>
              <w:t>28</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Pr="003C44A2" w:rsidRDefault="00D22A5B">
            <w:pPr>
              <w:keepNext/>
              <w:keepLines/>
              <w:spacing w:after="0" w:line="240" w:lineRule="auto"/>
              <w:jc w:val="center"/>
              <w:rPr>
                <w:rFonts w:eastAsia="Batang"/>
                <w:bCs/>
                <w:color w:val="000000"/>
                <w:lang w:val="en-US" w:eastAsia="zh-CN"/>
              </w:rPr>
            </w:pPr>
            <w:r w:rsidRPr="003C44A2">
              <w:rPr>
                <w:rFonts w:eastAsia="Batang"/>
                <w:bCs/>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6E4D5A" w:rsidRPr="001303D8" w:rsidRDefault="00D22A5B">
            <w:pPr>
              <w:keepNext/>
              <w:keepLines/>
              <w:spacing w:after="0" w:line="240" w:lineRule="auto"/>
              <w:jc w:val="center"/>
              <w:rPr>
                <w:rFonts w:eastAsia="Batang"/>
                <w:bCs/>
                <w:color w:val="000000"/>
                <w:lang w:val="en-US" w:eastAsia="zh-CN"/>
              </w:rPr>
            </w:pPr>
            <w:r w:rsidRPr="001303D8">
              <w:rPr>
                <w:rFonts w:eastAsia="Batang"/>
                <w:bCs/>
                <w:color w:val="000000"/>
                <w:lang w:val="en-US" w:eastAsia="zh-CN"/>
              </w:rPr>
              <w:t>56</w:t>
            </w:r>
          </w:p>
        </w:tc>
      </w:tr>
    </w:tbl>
    <w:p w:rsidR="006E4D5A" w:rsidRDefault="00D22A5B">
      <w:pPr>
        <w:spacing w:before="120" w:after="120" w:line="240" w:lineRule="auto"/>
        <w:rPr>
          <w:rFonts w:eastAsia="Batang"/>
          <w:b/>
          <w:lang w:eastAsia="ko-KR"/>
        </w:rPr>
      </w:pPr>
      <w:r>
        <w:rPr>
          <w:rFonts w:eastAsia="Batang"/>
          <w:b/>
          <w:lang w:eastAsia="ko-KR"/>
        </w:rPr>
        <w:t xml:space="preserve">Proposal </w:t>
      </w:r>
      <w:r>
        <w:rPr>
          <w:rFonts w:eastAsia="Batang"/>
          <w:b/>
          <w:lang w:val="en-US" w:eastAsia="zh-CN"/>
        </w:rPr>
        <w:t>5</w:t>
      </w:r>
      <w:r>
        <w:rPr>
          <w:rFonts w:eastAsia="Batang"/>
          <w:b/>
          <w:lang w:eastAsia="ko-KR"/>
        </w:rPr>
        <w:t xml:space="preserve">: </w:t>
      </w:r>
      <w:r>
        <w:rPr>
          <w:rFonts w:eastAsia="Batang"/>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b/>
          <w:lang w:val="en-US" w:eastAsia="zh-CN"/>
        </w:rPr>
        <w:t>/</w:t>
      </w:r>
      <w:r>
        <w:rPr>
          <w:b/>
          <w:lang w:eastAsia="zh-CN"/>
        </w:rPr>
        <w:t xml:space="preserve">480kHz has a smaller </w:t>
      </w:r>
      <w:r>
        <w:rPr>
          <w:b/>
          <w:lang w:val="en-US" w:eastAsia="zh-CN"/>
        </w:rPr>
        <w:t>SCS</w:t>
      </w:r>
      <w:r>
        <w:rPr>
          <w:b/>
          <w:lang w:eastAsia="zh-CN"/>
        </w:rPr>
        <w:t xml:space="preserve"> than AP-CSI-RS</w:t>
      </w:r>
      <w:r>
        <w:rPr>
          <w:rFonts w:eastAsia="Batang"/>
          <w:b/>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宋体"/>
                <w:b/>
                <w:i/>
                <w:lang w:val="en-AU"/>
              </w:rPr>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28</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rsidR="006E4D5A" w:rsidRDefault="00D22A5B">
      <w:pPr>
        <w:widowControl w:val="0"/>
        <w:spacing w:before="300" w:after="200" w:line="260" w:lineRule="auto"/>
        <w:jc w:val="both"/>
        <w:outlineLvl w:val="2"/>
        <w:rPr>
          <w:rFonts w:eastAsia="宋体"/>
          <w:b/>
          <w:bCs/>
          <w:sz w:val="22"/>
          <w:szCs w:val="22"/>
          <w:lang w:val="en-US" w:eastAsia="zh-CN"/>
        </w:rPr>
      </w:pPr>
      <w:r>
        <w:rPr>
          <w:rFonts w:eastAsia="宋体"/>
          <w:b/>
          <w:bCs/>
          <w:sz w:val="22"/>
          <w:szCs w:val="22"/>
          <w:lang w:val="en-US" w:eastAsia="zh-CN"/>
        </w:rPr>
        <w:t>2.1.5 Beam switching gap</w:t>
      </w:r>
    </w:p>
    <w:p w:rsidR="006E4D5A" w:rsidRDefault="00D22A5B">
      <w:pPr>
        <w:widowControl w:val="0"/>
        <w:spacing w:line="260" w:lineRule="auto"/>
        <w:jc w:val="both"/>
        <w:rPr>
          <w:rFonts w:eastAsia="宋体"/>
          <w:lang w:val="en-US" w:eastAsia="zh-CN"/>
        </w:rPr>
      </w:pPr>
      <w:r>
        <w:t>In Rel</w:t>
      </w:r>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implementation and is estimated as &lt; 100</w:t>
      </w:r>
      <w:r>
        <w:rPr>
          <w:rFonts w:eastAsia="宋体" w:hint="eastAsia"/>
          <w:lang w:val="en-US" w:eastAsia="zh-CN"/>
        </w:rPr>
        <w:t xml:space="preserve"> </w:t>
      </w:r>
      <w:r>
        <w:t>ns</w:t>
      </w:r>
      <w:r>
        <w:rPr>
          <w:rFonts w:eastAsia="宋体" w:hint="eastAsia"/>
          <w:lang w:val="en-US" w:eastAsia="zh-CN"/>
        </w:rPr>
        <w:t>.</w:t>
      </w:r>
      <w:r>
        <w:rPr>
          <w:rFonts w:eastAsia="宋体"/>
          <w:lang w:val="en-US" w:eastAsia="zh-CN"/>
        </w:rPr>
        <w:t>”</w:t>
      </w:r>
      <w:r>
        <w:rPr>
          <w:rFonts w:eastAsia="宋体" w:hint="eastAsia"/>
          <w:lang w:val="en-US" w:eastAsia="zh-CN"/>
        </w:rPr>
        <w:t>. That is to say 100 ns is the lar</w:t>
      </w:r>
      <w:r>
        <w:rPr>
          <w:rFonts w:eastAsia="宋体" w:hint="eastAsia"/>
          <w:lang w:val="en-US" w:eastAsia="zh-CN"/>
        </w:rPr>
        <w:t>gest time for beam switching according to RAN4</w:t>
      </w:r>
      <w:r>
        <w:rPr>
          <w:rFonts w:eastAsia="宋体"/>
          <w:lang w:val="en-US" w:eastAsia="zh-CN"/>
        </w:rPr>
        <w:t>’</w:t>
      </w:r>
      <w:r>
        <w:rPr>
          <w:rFonts w:eastAsia="宋体" w:hint="eastAsia"/>
          <w:lang w:val="en-US" w:eastAsia="zh-CN"/>
        </w:rPr>
        <w:t>s understanding.</w:t>
      </w:r>
    </w:p>
    <w:p w:rsidR="006E4D5A" w:rsidRDefault="00D22A5B">
      <w:pPr>
        <w:widowControl w:val="0"/>
        <w:spacing w:line="260" w:lineRule="auto"/>
        <w:jc w:val="both"/>
        <w:rPr>
          <w:rFonts w:eastAsia="宋体"/>
          <w:lang w:val="en-US" w:eastAsia="zh-CN"/>
        </w:rPr>
      </w:pPr>
      <w:r>
        <w:rPr>
          <w:rFonts w:hint="eastAsia"/>
          <w:lang w:val="en-US" w:eastAsia="zh-CN"/>
        </w:rPr>
        <w:t xml:space="preserve">Rel-17 WID on NR operation in 52.6 GHz to 71 GHz has agreed that supporting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w:t>
      </w:r>
      <w:r>
        <w:rPr>
          <w:rFonts w:eastAsia="宋体" w:hint="eastAsia"/>
          <w:lang w:val="en-US" w:eastAsia="zh-CN"/>
        </w:rPr>
        <w:lastRenderedPageBreak/>
        <w:t>data and control channels and reference signals. For SSB and other initial access c</w:t>
      </w:r>
      <w:r>
        <w:rPr>
          <w:rFonts w:eastAsia="宋体" w:hint="eastAsia"/>
          <w:lang w:val="en-US" w:eastAsia="zh-CN"/>
        </w:rPr>
        <w:t>hannels/signals, 480 kHz and 960 kHz may also be used as discussed in A.I. 8.2.1. T</w:t>
      </w:r>
      <w:r>
        <w:rPr>
          <w:rFonts w:eastAsia="宋体" w:hint="eastAsia"/>
          <w:lang w:val="en-US" w:eastAsia="zh-CN"/>
        </w:rPr>
        <w:t>able 2.1.5-1 shows the lengths of CP with four SCSs = 120/240/480/960 kHz respectively. As shown in Table 2.1.5-1,</w:t>
      </w:r>
      <w:r>
        <w:rPr>
          <w:rFonts w:eastAsia="宋体" w:hint="eastAsia"/>
          <w:lang w:val="en-US" w:eastAsia="zh-CN"/>
        </w:rPr>
        <w:t xml:space="preserve"> we can see at least for SCSs = 120/240 kHz, NCP lengths ca</w:t>
      </w:r>
      <w:r>
        <w:rPr>
          <w:rFonts w:eastAsia="宋体" w:hint="eastAsia"/>
          <w:lang w:val="en-US" w:eastAsia="zh-CN"/>
        </w:rPr>
        <w:t xml:space="preserve">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ensure that beam switching can be done </w:t>
      </w:r>
      <w:r>
        <w:rPr>
          <w:rFonts w:eastAsia="宋体" w:hint="eastAsia"/>
          <w:lang w:val="en-US" w:eastAsia="zh-CN"/>
        </w:rPr>
        <w:t>with</w:t>
      </w:r>
      <w:r>
        <w:rPr>
          <w:rFonts w:eastAsia="宋体"/>
          <w:lang w:val="en-US" w:eastAsia="zh-CN"/>
        </w:rPr>
        <w:t xml:space="preserve">in </w:t>
      </w:r>
      <w:r>
        <w:rPr>
          <w:rFonts w:eastAsia="宋体" w:hint="eastAsia"/>
          <w:lang w:val="en-US" w:eastAsia="zh-CN"/>
        </w:rPr>
        <w:t>the lengths of</w:t>
      </w:r>
      <w:r>
        <w:rPr>
          <w:rFonts w:eastAsia="宋体" w:hint="eastAsia"/>
          <w:lang w:val="en-US" w:eastAsia="zh-CN"/>
        </w:rPr>
        <w:t xml:space="preserve"> NCP</w:t>
      </w:r>
      <w:r>
        <w:rPr>
          <w:rFonts w:eastAsia="宋体" w:hint="eastAsia"/>
          <w:lang w:val="en-US" w:eastAsia="zh"/>
        </w:rPr>
        <w:t xml:space="preserve">, if </w:t>
      </w:r>
      <w:r>
        <w:rPr>
          <w:rFonts w:eastAsia="宋体" w:hint="eastAsia"/>
          <w:lang w:val="en-US" w:eastAsia="zh-CN"/>
        </w:rPr>
        <w:t>beam switching needs a maximum time of 100 ns.</w:t>
      </w:r>
    </w:p>
    <w:p w:rsidR="006E4D5A" w:rsidRDefault="00D22A5B">
      <w:pPr>
        <w:widowControl w:val="0"/>
        <w:spacing w:after="60" w:line="260" w:lineRule="auto"/>
        <w:jc w:val="center"/>
        <w:rPr>
          <w:rFonts w:eastAsia="宋体"/>
          <w:lang w:val="en-US" w:eastAsia="zh-CN"/>
        </w:rPr>
      </w:pPr>
      <w:r>
        <w:rPr>
          <w:rFonts w:eastAsia="宋体"/>
          <w:lang w:val="en-US" w:eastAsia="zh-CN"/>
        </w:rPr>
        <w:t xml:space="preserve">Table </w:t>
      </w:r>
      <w:r>
        <w:rPr>
          <w:rFonts w:eastAsia="宋体" w:hint="eastAsia"/>
          <w:lang w:val="en-US" w:eastAsia="zh-CN"/>
        </w:rPr>
        <w:t>2.1.</w:t>
      </w:r>
      <w:r>
        <w:rPr>
          <w:rFonts w:eastAsia="宋体" w:hint="eastAsia"/>
          <w:lang w:val="en-US" w:eastAsia="zh"/>
        </w:rPr>
        <w:t>5</w:t>
      </w:r>
      <w:r>
        <w:rPr>
          <w:rFonts w:eastAsia="宋体" w:hint="eastAsia"/>
          <w:lang w:val="en-US" w:eastAsia="zh-CN"/>
        </w:rPr>
        <w:t>-</w:t>
      </w:r>
      <w:r>
        <w:rPr>
          <w:rFonts w:eastAsia="宋体"/>
          <w:lang w:val="en-US" w:eastAsia="zh-CN"/>
        </w:rPr>
        <w:t>1: the lengths of CP based on four candidate SCSs</w:t>
      </w:r>
    </w:p>
    <w:tbl>
      <w:tblPr>
        <w:tblStyle w:val="TableGrid"/>
        <w:tblW w:w="6363" w:type="dxa"/>
        <w:jc w:val="center"/>
        <w:tblLayout w:type="fixed"/>
        <w:tblLook w:val="04A0" w:firstRow="1" w:lastRow="0" w:firstColumn="1" w:lastColumn="0" w:noHBand="0" w:noVBand="1"/>
      </w:tblPr>
      <w:tblGrid>
        <w:gridCol w:w="487"/>
        <w:gridCol w:w="771"/>
        <w:gridCol w:w="965"/>
        <w:gridCol w:w="1446"/>
        <w:gridCol w:w="1391"/>
        <w:gridCol w:w="1303"/>
      </w:tblGrid>
      <w:tr w:rsidR="006E4D5A">
        <w:trPr>
          <w:jc w:val="center"/>
        </w:trPr>
        <w:tc>
          <w:tcPr>
            <w:tcW w:w="487"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u</w:t>
            </w:r>
          </w:p>
        </w:tc>
        <w:tc>
          <w:tcPr>
            <w:tcW w:w="771"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 xml:space="preserve">SCS </w:t>
            </w:r>
          </w:p>
          <w:p w:rsidR="006E4D5A" w:rsidRDefault="00D22A5B">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Slot</w:t>
            </w:r>
          </w:p>
          <w:p w:rsidR="006E4D5A" w:rsidRDefault="00D22A5B">
            <w:pPr>
              <w:widowControl w:val="0"/>
              <w:spacing w:after="60" w:line="260" w:lineRule="auto"/>
              <w:jc w:val="center"/>
              <w:rPr>
                <w:rFonts w:eastAsia="宋体"/>
                <w:lang w:val="en-US" w:eastAsia="zh-CN"/>
              </w:rPr>
            </w:pPr>
            <w:r>
              <w:rPr>
                <w:rFonts w:eastAsia="宋体"/>
                <w:lang w:val="en-US" w:eastAsia="zh-CN"/>
              </w:rPr>
              <w:t>length</w:t>
            </w:r>
          </w:p>
          <w:p w:rsidR="006E4D5A" w:rsidRDefault="00D22A5B">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NCP length</w:t>
            </w:r>
          </w:p>
          <w:p w:rsidR="006E4D5A" w:rsidRDefault="00D22A5B">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w:dxaOrig="503"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25pt" o:ole="">
                  <v:imagedata r:id="rId8" o:title=""/>
                </v:shape>
                <o:OLEObject Type="Embed" ProgID="Equation.3" ShapeID="_x0000_i1025" DrawAspect="Content" ObjectID="_1679259811" r:id="rId9"/>
              </w:object>
            </w:r>
            <w:r>
              <w:rPr>
                <w:rFonts w:eastAsia="宋体"/>
                <w:lang w:val="en-US" w:eastAsia="zh-CN"/>
              </w:rPr>
              <w:t xml:space="preserve"> and </w:t>
            </w:r>
            <w:r>
              <w:rPr>
                <w:rFonts w:eastAsia="宋体"/>
                <w:position w:val="-6"/>
                <w:lang w:val="en-US" w:eastAsia="zh-CN"/>
              </w:rPr>
              <w:object w:dxaOrig="856" w:dyaOrig="326">
                <v:shape id="_x0000_i1026" type="#_x0000_t75" style="width:42.75pt;height:16.5pt" o:ole="">
                  <v:imagedata r:id="rId10" o:title=""/>
                </v:shape>
                <o:OLEObject Type="Embed" ProgID="Equation.3" ShapeID="_x0000_i1026" DrawAspect="Content" ObjectID="_1679259812" r:id="rId11"/>
              </w:object>
            </w:r>
            <w:r>
              <w:rPr>
                <w:rFonts w:eastAsia="宋体"/>
                <w:lang w:val="en-US" w:eastAsia="zh-CN"/>
              </w:rPr>
              <w:t>)</w:t>
            </w:r>
          </w:p>
        </w:tc>
        <w:tc>
          <w:tcPr>
            <w:tcW w:w="1303" w:type="dxa"/>
            <w:shd w:val="clear" w:color="auto" w:fill="F2F2F2" w:themeFill="background1" w:themeFillShade="F2"/>
          </w:tcPr>
          <w:p w:rsidR="006E4D5A" w:rsidRDefault="00D22A5B">
            <w:pPr>
              <w:widowControl w:val="0"/>
              <w:spacing w:after="60" w:line="260" w:lineRule="auto"/>
              <w:jc w:val="center"/>
              <w:rPr>
                <w:rFonts w:eastAsia="宋体"/>
                <w:lang w:val="en-US" w:eastAsia="zh-CN"/>
              </w:rPr>
            </w:pPr>
            <w:r>
              <w:rPr>
                <w:rFonts w:eastAsia="宋体"/>
                <w:lang w:val="en-US" w:eastAsia="zh-CN"/>
              </w:rPr>
              <w:t>NCP length</w:t>
            </w:r>
          </w:p>
          <w:p w:rsidR="006E4D5A" w:rsidRDefault="00D22A5B">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w:dxaOrig="503" w:dyaOrig="285">
                <v:shape id="_x0000_i1027" type="#_x0000_t75" style="width:25.5pt;height:14.25pt" o:ole="">
                  <v:imagedata r:id="rId12" o:title=""/>
                </v:shape>
                <o:OLEObject Type="Embed" ProgID="Equation.3" ShapeID="_x0000_i1027" DrawAspect="Content" ObjectID="_1679259813" r:id="rId13"/>
              </w:object>
            </w:r>
            <w:r>
              <w:rPr>
                <w:rFonts w:eastAsia="宋体"/>
                <w:lang w:val="en-US" w:eastAsia="zh-CN"/>
              </w:rPr>
              <w:t xml:space="preserve"> or</w:t>
            </w:r>
          </w:p>
          <w:p w:rsidR="006E4D5A" w:rsidRDefault="00D22A5B">
            <w:pPr>
              <w:widowControl w:val="0"/>
              <w:spacing w:after="60" w:line="260" w:lineRule="auto"/>
              <w:jc w:val="center"/>
              <w:rPr>
                <w:rFonts w:eastAsia="宋体"/>
                <w:lang w:val="en-US" w:eastAsia="zh-CN"/>
              </w:rPr>
            </w:pPr>
            <w:r>
              <w:rPr>
                <w:rFonts w:eastAsia="宋体"/>
                <w:position w:val="-6"/>
                <w:lang w:val="en-US" w:eastAsia="zh-CN"/>
              </w:rPr>
              <w:object w:dxaOrig="856" w:dyaOrig="326">
                <v:shape id="_x0000_i1028" type="#_x0000_t75" style="width:42.75pt;height:16.5pt" o:ole="">
                  <v:imagedata r:id="rId14" o:title=""/>
                </v:shape>
                <o:OLEObject Type="Embed" ProgID="Equation.3" ShapeID="_x0000_i1028" DrawAspect="Content" ObjectID="_1679259814" r:id="rId15"/>
              </w:object>
            </w:r>
            <w:r>
              <w:rPr>
                <w:rFonts w:eastAsia="宋体"/>
                <w:lang w:val="en-US" w:eastAsia="zh-CN"/>
              </w:rPr>
              <w:t>)</w:t>
            </w:r>
          </w:p>
        </w:tc>
      </w:tr>
      <w:tr w:rsidR="006E4D5A">
        <w:trPr>
          <w:jc w:val="center"/>
        </w:trPr>
        <w:tc>
          <w:tcPr>
            <w:tcW w:w="487" w:type="dxa"/>
          </w:tcPr>
          <w:p w:rsidR="006E4D5A" w:rsidRDefault="00D22A5B">
            <w:pPr>
              <w:widowControl w:val="0"/>
              <w:spacing w:after="60" w:line="260" w:lineRule="auto"/>
              <w:jc w:val="center"/>
              <w:rPr>
                <w:rFonts w:eastAsia="宋体"/>
                <w:lang w:val="en-US" w:eastAsia="zh-CN"/>
              </w:rPr>
            </w:pPr>
            <w:r>
              <w:rPr>
                <w:rFonts w:eastAsia="宋体"/>
                <w:lang w:val="en-US" w:eastAsia="zh-CN"/>
              </w:rPr>
              <w:t>3</w:t>
            </w:r>
          </w:p>
        </w:tc>
        <w:tc>
          <w:tcPr>
            <w:tcW w:w="771" w:type="dxa"/>
          </w:tcPr>
          <w:p w:rsidR="006E4D5A" w:rsidRDefault="00D22A5B">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6E4D5A" w:rsidRDefault="00D22A5B">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6E4D5A" w:rsidRDefault="00D22A5B">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6E4D5A" w:rsidRDefault="00D22A5B">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6E4D5A" w:rsidRDefault="00D22A5B">
            <w:pPr>
              <w:widowControl w:val="0"/>
              <w:spacing w:after="60" w:line="260" w:lineRule="auto"/>
              <w:jc w:val="center"/>
              <w:rPr>
                <w:rFonts w:eastAsia="宋体"/>
                <w:lang w:val="en-US" w:eastAsia="zh-CN"/>
              </w:rPr>
            </w:pPr>
            <w:r>
              <w:rPr>
                <w:rFonts w:eastAsia="宋体"/>
                <w:lang w:val="en-US" w:eastAsia="zh-CN"/>
              </w:rPr>
              <w:t>1107 ns</w:t>
            </w:r>
          </w:p>
        </w:tc>
      </w:tr>
      <w:tr w:rsidR="006E4D5A">
        <w:trPr>
          <w:jc w:val="center"/>
        </w:trPr>
        <w:tc>
          <w:tcPr>
            <w:tcW w:w="487" w:type="dxa"/>
          </w:tcPr>
          <w:p w:rsidR="006E4D5A" w:rsidRDefault="00D22A5B">
            <w:pPr>
              <w:widowControl w:val="0"/>
              <w:spacing w:after="60" w:line="260" w:lineRule="auto"/>
              <w:jc w:val="center"/>
              <w:rPr>
                <w:rFonts w:eastAsia="宋体"/>
                <w:lang w:val="en-US" w:eastAsia="zh-CN"/>
              </w:rPr>
            </w:pPr>
            <w:r>
              <w:rPr>
                <w:rFonts w:eastAsia="宋体"/>
                <w:lang w:val="en-US" w:eastAsia="zh-CN"/>
              </w:rPr>
              <w:t>4</w:t>
            </w:r>
          </w:p>
        </w:tc>
        <w:tc>
          <w:tcPr>
            <w:tcW w:w="771" w:type="dxa"/>
          </w:tcPr>
          <w:p w:rsidR="006E4D5A" w:rsidRDefault="00D22A5B">
            <w:pPr>
              <w:widowControl w:val="0"/>
              <w:spacing w:after="60" w:line="260" w:lineRule="auto"/>
              <w:jc w:val="center"/>
              <w:rPr>
                <w:rFonts w:eastAsia="宋体"/>
                <w:lang w:val="en-US" w:eastAsia="zh-CN"/>
              </w:rPr>
            </w:pPr>
            <w:r>
              <w:rPr>
                <w:rFonts w:eastAsia="宋体"/>
                <w:lang w:val="en-US" w:eastAsia="zh-CN"/>
              </w:rPr>
              <w:t>240</w:t>
            </w:r>
          </w:p>
        </w:tc>
        <w:tc>
          <w:tcPr>
            <w:tcW w:w="965" w:type="dxa"/>
          </w:tcPr>
          <w:p w:rsidR="006E4D5A" w:rsidRDefault="00D22A5B">
            <w:pPr>
              <w:widowControl w:val="0"/>
              <w:spacing w:after="60" w:line="260" w:lineRule="auto"/>
              <w:jc w:val="center"/>
              <w:rPr>
                <w:rFonts w:eastAsia="宋体"/>
                <w:lang w:val="en-US" w:eastAsia="zh-CN"/>
              </w:rPr>
            </w:pPr>
            <w:r>
              <w:rPr>
                <w:rFonts w:eastAsia="宋体"/>
                <w:lang w:val="en-US" w:eastAsia="zh-CN"/>
              </w:rPr>
              <w:t>62.5</w:t>
            </w:r>
          </w:p>
        </w:tc>
        <w:tc>
          <w:tcPr>
            <w:tcW w:w="1446" w:type="dxa"/>
          </w:tcPr>
          <w:p w:rsidR="006E4D5A" w:rsidRDefault="00D22A5B">
            <w:pPr>
              <w:widowControl w:val="0"/>
              <w:spacing w:after="60" w:line="260" w:lineRule="auto"/>
              <w:jc w:val="center"/>
              <w:rPr>
                <w:rFonts w:eastAsia="宋体"/>
                <w:lang w:val="en-US" w:eastAsia="zh-CN"/>
              </w:rPr>
            </w:pPr>
            <w:r>
              <w:rPr>
                <w:rFonts w:eastAsia="宋体"/>
                <w:lang w:val="en-US" w:eastAsia="zh-CN"/>
              </w:rPr>
              <w:t>4167 ns</w:t>
            </w:r>
          </w:p>
        </w:tc>
        <w:tc>
          <w:tcPr>
            <w:tcW w:w="1391" w:type="dxa"/>
          </w:tcPr>
          <w:p w:rsidR="006E4D5A" w:rsidRDefault="00D22A5B">
            <w:pPr>
              <w:widowControl w:val="0"/>
              <w:spacing w:after="60" w:line="260" w:lineRule="auto"/>
              <w:jc w:val="center"/>
              <w:rPr>
                <w:rFonts w:eastAsia="宋体"/>
                <w:lang w:val="en-US" w:eastAsia="zh-CN"/>
              </w:rPr>
            </w:pPr>
            <w:r>
              <w:rPr>
                <w:rFonts w:eastAsia="宋体"/>
                <w:lang w:val="en-US" w:eastAsia="zh-CN"/>
              </w:rPr>
              <w:t>293 ns</w:t>
            </w:r>
          </w:p>
        </w:tc>
        <w:tc>
          <w:tcPr>
            <w:tcW w:w="1303" w:type="dxa"/>
          </w:tcPr>
          <w:p w:rsidR="006E4D5A" w:rsidRDefault="00D22A5B">
            <w:pPr>
              <w:widowControl w:val="0"/>
              <w:spacing w:after="60" w:line="260" w:lineRule="auto"/>
              <w:jc w:val="center"/>
              <w:rPr>
                <w:rFonts w:eastAsia="宋体"/>
                <w:lang w:val="en-US" w:eastAsia="zh-CN"/>
              </w:rPr>
            </w:pPr>
            <w:r>
              <w:rPr>
                <w:rFonts w:eastAsia="宋体"/>
                <w:lang w:val="en-US" w:eastAsia="zh-CN"/>
              </w:rPr>
              <w:t>814 ns</w:t>
            </w:r>
          </w:p>
        </w:tc>
      </w:tr>
      <w:tr w:rsidR="006E4D5A">
        <w:trPr>
          <w:jc w:val="center"/>
        </w:trPr>
        <w:tc>
          <w:tcPr>
            <w:tcW w:w="487" w:type="dxa"/>
          </w:tcPr>
          <w:p w:rsidR="006E4D5A" w:rsidRDefault="00D22A5B">
            <w:pPr>
              <w:widowControl w:val="0"/>
              <w:spacing w:after="60" w:line="260" w:lineRule="auto"/>
              <w:jc w:val="center"/>
              <w:rPr>
                <w:rFonts w:eastAsia="宋体"/>
                <w:lang w:val="en-US" w:eastAsia="zh-CN"/>
              </w:rPr>
            </w:pPr>
            <w:r>
              <w:rPr>
                <w:rFonts w:eastAsia="宋体"/>
                <w:lang w:val="en-US" w:eastAsia="zh-CN"/>
              </w:rPr>
              <w:t>5</w:t>
            </w:r>
          </w:p>
        </w:tc>
        <w:tc>
          <w:tcPr>
            <w:tcW w:w="771" w:type="dxa"/>
          </w:tcPr>
          <w:p w:rsidR="006E4D5A" w:rsidRDefault="00D22A5B">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6E4D5A" w:rsidRDefault="00D22A5B">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6E4D5A" w:rsidRDefault="00D22A5B">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6E4D5A" w:rsidRDefault="00D22A5B">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rsidR="006E4D5A" w:rsidRDefault="00D22A5B">
            <w:pPr>
              <w:widowControl w:val="0"/>
              <w:spacing w:after="60" w:line="260" w:lineRule="auto"/>
              <w:jc w:val="center"/>
              <w:rPr>
                <w:rFonts w:eastAsia="宋体"/>
                <w:lang w:val="en-US" w:eastAsia="zh-CN"/>
              </w:rPr>
            </w:pPr>
            <w:r>
              <w:rPr>
                <w:rFonts w:eastAsia="宋体"/>
                <w:lang w:val="en-US" w:eastAsia="zh-CN"/>
              </w:rPr>
              <w:t>667 ns</w:t>
            </w:r>
          </w:p>
        </w:tc>
      </w:tr>
      <w:tr w:rsidR="006E4D5A">
        <w:trPr>
          <w:jc w:val="center"/>
        </w:trPr>
        <w:tc>
          <w:tcPr>
            <w:tcW w:w="487" w:type="dxa"/>
          </w:tcPr>
          <w:p w:rsidR="006E4D5A" w:rsidRDefault="00D22A5B">
            <w:pPr>
              <w:widowControl w:val="0"/>
              <w:spacing w:after="60" w:line="260" w:lineRule="auto"/>
              <w:jc w:val="center"/>
              <w:rPr>
                <w:rFonts w:eastAsia="宋体"/>
                <w:lang w:val="en-US" w:eastAsia="zh-CN"/>
              </w:rPr>
            </w:pPr>
            <w:r>
              <w:rPr>
                <w:rFonts w:eastAsia="宋体"/>
                <w:lang w:val="en-US" w:eastAsia="zh-CN"/>
              </w:rPr>
              <w:t>6</w:t>
            </w:r>
          </w:p>
        </w:tc>
        <w:tc>
          <w:tcPr>
            <w:tcW w:w="771" w:type="dxa"/>
          </w:tcPr>
          <w:p w:rsidR="006E4D5A" w:rsidRDefault="00D22A5B">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6E4D5A" w:rsidRDefault="00D22A5B">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6E4D5A" w:rsidRDefault="00D22A5B">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6E4D5A" w:rsidRDefault="00D22A5B">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rsidR="006E4D5A" w:rsidRDefault="00D22A5B">
            <w:pPr>
              <w:widowControl w:val="0"/>
              <w:spacing w:after="60" w:line="260" w:lineRule="auto"/>
              <w:jc w:val="center"/>
              <w:rPr>
                <w:rFonts w:eastAsia="宋体"/>
                <w:lang w:val="en-US" w:eastAsia="zh-CN"/>
              </w:rPr>
            </w:pPr>
            <w:r>
              <w:rPr>
                <w:rFonts w:eastAsia="宋体"/>
                <w:lang w:val="en-US" w:eastAsia="zh-CN"/>
              </w:rPr>
              <w:t>594 ns</w:t>
            </w:r>
          </w:p>
        </w:tc>
      </w:tr>
    </w:tbl>
    <w:p w:rsidR="006E4D5A" w:rsidRDefault="00D22A5B">
      <w:pPr>
        <w:widowControl w:val="0"/>
        <w:spacing w:before="180" w:line="260" w:lineRule="auto"/>
        <w:jc w:val="both"/>
        <w:rPr>
          <w:rFonts w:eastAsia="宋体"/>
          <w:lang w:val="en-US" w:eastAsia="zh-CN"/>
        </w:rPr>
      </w:pPr>
      <w:r>
        <w:rPr>
          <w:rFonts w:eastAsia="宋体" w:hint="eastAsia"/>
          <w:lang w:val="en-US" w:eastAsia="zh"/>
        </w:rPr>
        <w:t xml:space="preserve">Although in the TP R4-2103260 to TR 38.808 approved in the RAN4 #98-e meeting, RAN4 thinks both CPs of SCS 480 kHz and 960 kHz are feasible for beam switching, but their analysis </w:t>
      </w:r>
      <w:r>
        <w:rPr>
          <w:rFonts w:eastAsia="宋体" w:hint="eastAsia"/>
          <w:lang w:val="en-US" w:eastAsia="zh-CN"/>
        </w:rPr>
        <w:t xml:space="preserve">may be </w:t>
      </w:r>
      <w:r>
        <w:rPr>
          <w:rFonts w:eastAsia="宋体" w:hint="eastAsia"/>
          <w:lang w:val="en-US" w:eastAsia="zh"/>
        </w:rPr>
        <w:t>only from beam switching point of view. We don't know if they take oth</w:t>
      </w:r>
      <w:r>
        <w:rPr>
          <w:rFonts w:eastAsia="宋体" w:hint="eastAsia"/>
          <w:lang w:val="en-US" w:eastAsia="zh"/>
        </w:rPr>
        <w:t>er factors</w:t>
      </w:r>
      <w:r>
        <w:rPr>
          <w:rFonts w:eastAsia="宋体" w:hint="eastAsia"/>
          <w:lang w:val="en-US" w:eastAsia="zh-CN"/>
        </w:rPr>
        <w:t xml:space="preserve"> </w:t>
      </w:r>
      <w:r>
        <w:rPr>
          <w:rFonts w:eastAsia="宋体" w:hint="eastAsia"/>
          <w:lang w:val="en-US" w:eastAsia="zh"/>
        </w:rPr>
        <w:t>into account</w:t>
      </w:r>
      <w:r>
        <w:rPr>
          <w:rFonts w:eastAsia="宋体" w:hint="eastAsia"/>
          <w:lang w:val="en-US" w:eastAsia="zh-CN"/>
        </w:rPr>
        <w:t>, such as delay spread and time errors. RAN1 can continue to wait for RAN4 reply to RAN1 LS R1-2102202.</w:t>
      </w:r>
    </w:p>
    <w:p w:rsidR="006E4D5A" w:rsidRDefault="00D22A5B">
      <w:pPr>
        <w:widowControl w:val="0"/>
        <w:spacing w:before="180" w:line="260" w:lineRule="auto"/>
        <w:jc w:val="both"/>
        <w:rPr>
          <w:rFonts w:eastAsia="宋体"/>
          <w:lang w:val="en-US" w:eastAsia="zh-CN"/>
        </w:rPr>
      </w:pPr>
      <w:r>
        <w:rPr>
          <w:rFonts w:eastAsia="宋体" w:hint="eastAsia"/>
          <w:lang w:val="en-US" w:eastAsia="zh-CN"/>
        </w:rPr>
        <w:t>However, eve</w:t>
      </w:r>
      <w:r>
        <w:rPr>
          <w:rFonts w:eastAsia="宋体" w:hint="eastAsia"/>
          <w:lang w:val="en-US" w:eastAsia="zh-CN"/>
        </w:rPr>
        <w:t xml:space="preserve">n if </w:t>
      </w:r>
      <w:r>
        <w:rPr>
          <w:rFonts w:hint="eastAsia"/>
          <w:lang w:val="en-US" w:eastAsia="zh-CN"/>
        </w:rPr>
        <w:t>the lengths of CP with new SCSs 480/960 kHz are not enough for beam switching, t</w:t>
      </w:r>
      <w:r>
        <w:rPr>
          <w:lang w:val="en-US" w:eastAsia="zh-CN"/>
        </w:rPr>
        <w:t xml:space="preserve">he existing </w:t>
      </w:r>
      <w:r>
        <w:rPr>
          <w:rFonts w:hint="eastAsia"/>
          <w:lang w:val="en-US" w:eastAsia="zh-CN"/>
        </w:rPr>
        <w:t xml:space="preserve">NR specifications </w:t>
      </w:r>
      <w:r>
        <w:rPr>
          <w:lang w:val="en-US" w:eastAsia="zh-CN"/>
        </w:rPr>
        <w:t>ha</w:t>
      </w:r>
      <w:r>
        <w:rPr>
          <w:rFonts w:hint="eastAsia"/>
          <w:lang w:val="en-US" w:eastAsia="zh-CN"/>
        </w:rPr>
        <w:t>ve</w:t>
      </w:r>
      <w:r>
        <w:rPr>
          <w:lang w:val="en-US" w:eastAsia="zh-CN"/>
        </w:rPr>
        <w:t xml:space="preserve"> enough flexibility to support beam switching</w:t>
      </w:r>
      <w:r>
        <w:rPr>
          <w:rFonts w:hint="eastAsia"/>
          <w:lang w:val="en-US" w:eastAsia="zh-CN"/>
        </w:rPr>
        <w:t xml:space="preserve"> for non-SSB channels/signals transmission. </w:t>
      </w:r>
      <w:r>
        <w:rPr>
          <w:rFonts w:eastAsia="宋体" w:cs="Arial" w:hint="eastAsia"/>
          <w:lang w:val="en-US" w:eastAsia="zh-CN"/>
        </w:rPr>
        <w:t xml:space="preserve">For non-SSB channels/signals transmission cases, </w:t>
      </w:r>
      <w:r>
        <w:rPr>
          <w:rFonts w:eastAsia="宋体" w:hint="eastAsia"/>
          <w:lang w:val="en-US" w:eastAsia="zh-CN"/>
        </w:rPr>
        <w:t>gNB</w:t>
      </w:r>
      <w:r>
        <w:rPr>
          <w:rFonts w:eastAsia="宋体" w:hint="eastAsia"/>
          <w:lang w:val="en-US" w:eastAsia="zh-CN"/>
        </w:rPr>
        <w:t xml:space="preserve"> </w:t>
      </w:r>
      <w:r>
        <w:rPr>
          <w:rFonts w:eastAsia="宋体" w:hint="eastAsia"/>
          <w:lang w:val="en-US" w:eastAsia="zh-CN"/>
        </w:rPr>
        <w:t>can reserve a separate guard time (one or more full symbols) for beam switching by configuration implementation</w:t>
      </w:r>
      <w:r>
        <w:rPr>
          <w:rFonts w:eastAsia="宋体" w:hint="eastAsia"/>
          <w:lang w:val="en-US" w:eastAsia="zh-CN"/>
        </w:rPr>
        <w:t>. B</w:t>
      </w:r>
      <w:r>
        <w:rPr>
          <w:rFonts w:eastAsia="宋体" w:hint="eastAsia"/>
          <w:lang w:val="en-US" w:eastAsia="zh-CN"/>
        </w:rPr>
        <w:t>eam switching time will only affect the design of SSB pattern as S</w:t>
      </w:r>
      <w:r>
        <w:rPr>
          <w:rFonts w:eastAsia="Calibri" w:cs="Arial"/>
        </w:rPr>
        <w:t>SB</w:t>
      </w:r>
      <w:r>
        <w:rPr>
          <w:rFonts w:eastAsia="宋体" w:cs="Arial" w:hint="eastAsia"/>
          <w:lang w:val="en-US" w:eastAsia="zh-CN"/>
        </w:rPr>
        <w:t xml:space="preserve"> </w:t>
      </w:r>
      <w:r>
        <w:rPr>
          <w:rFonts w:eastAsia="宋体" w:cs="Arial" w:hint="eastAsia"/>
          <w:lang w:val="en-US" w:eastAsia="zh-CN"/>
        </w:rPr>
        <w:t xml:space="preserve">pattern </w:t>
      </w:r>
      <w:r>
        <w:rPr>
          <w:rFonts w:eastAsia="Calibri" w:cs="Arial"/>
        </w:rPr>
        <w:t>cannot be changed based on the</w:t>
      </w:r>
      <w:r>
        <w:rPr>
          <w:rFonts w:eastAsia="宋体" w:cs="Arial" w:hint="eastAsia"/>
          <w:lang w:val="en-US" w:eastAsia="zh-CN"/>
        </w:rPr>
        <w:t xml:space="preserve"> </w:t>
      </w:r>
      <w:r>
        <w:rPr>
          <w:rFonts w:eastAsia="Calibri" w:cs="Arial"/>
        </w:rPr>
        <w:t>gNB</w:t>
      </w:r>
      <w:r>
        <w:rPr>
          <w:rFonts w:eastAsia="宋体" w:cs="Arial" w:hint="eastAsia"/>
          <w:lang w:val="en-US" w:eastAsia="zh-CN"/>
        </w:rPr>
        <w:t xml:space="preserve"> </w:t>
      </w:r>
      <w:r>
        <w:rPr>
          <w:rFonts w:eastAsia="Calibri" w:cs="Arial"/>
        </w:rPr>
        <w:t>scheduler decision</w:t>
      </w:r>
      <w:r>
        <w:rPr>
          <w:rFonts w:eastAsia="宋体" w:cs="Arial" w:hint="eastAsia"/>
          <w:lang w:val="en-US" w:eastAsia="zh-CN"/>
        </w:rPr>
        <w:t>, but that belongs to the scope of A.I. 8.1.1.</w:t>
      </w:r>
    </w:p>
    <w:p w:rsidR="006E4D5A" w:rsidRDefault="00D22A5B">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flexibility to support beam switching</w:t>
      </w:r>
      <w:r>
        <w:rPr>
          <w:rFonts w:hint="eastAsia"/>
          <w:b/>
          <w:bCs/>
          <w:lang w:val="en-US" w:eastAsia="zh-CN"/>
        </w:rPr>
        <w:t xml:space="preserve"> for non-SSB channels/signals with new SCSs 480 kHz and 960 kHz, even if the lengths of CP are not enough for beam switching</w:t>
      </w:r>
      <w:r>
        <w:rPr>
          <w:b/>
          <w:bCs/>
          <w:lang w:val="en-US" w:eastAsia="zh-CN"/>
        </w:rPr>
        <w:t>.</w:t>
      </w:r>
    </w:p>
    <w:p w:rsidR="006E4D5A" w:rsidRDefault="00D22A5B">
      <w:pPr>
        <w:pStyle w:val="Heading2"/>
        <w:numPr>
          <w:ilvl w:val="255"/>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hint="eastAsia"/>
          <w:b/>
          <w:bCs w:val="0"/>
          <w:sz w:val="24"/>
          <w:szCs w:val="24"/>
          <w:lang w:val="en-US" w:eastAsia="zh-CN"/>
        </w:rPr>
        <w:t xml:space="preserve">2.2 </w:t>
      </w:r>
      <w:r>
        <w:rPr>
          <w:rFonts w:ascii="Times New Roman" w:hAnsi="Times New Roman" w:hint="eastAsia"/>
          <w:b/>
          <w:bCs w:val="0"/>
          <w:sz w:val="24"/>
          <w:szCs w:val="24"/>
          <w:lang w:val="en-US" w:eastAsia="zh"/>
        </w:rPr>
        <w:t>Beams for multiple</w:t>
      </w:r>
      <w:r>
        <w:rPr>
          <w:rFonts w:ascii="Times New Roman" w:eastAsia="宋体" w:hAnsi="Times New Roman" w:hint="eastAsia"/>
          <w:b/>
          <w:bCs w:val="0"/>
          <w:sz w:val="24"/>
          <w:szCs w:val="24"/>
          <w:lang w:val="en-US" w:eastAsia="zh-CN"/>
        </w:rPr>
        <w:t>-</w:t>
      </w:r>
      <w:r>
        <w:rPr>
          <w:rFonts w:ascii="Times New Roman" w:hAnsi="Times New Roman" w:hint="eastAsia"/>
          <w:b/>
          <w:bCs w:val="0"/>
          <w:sz w:val="24"/>
          <w:szCs w:val="24"/>
          <w:lang w:val="en-US" w:eastAsia="zh"/>
        </w:rPr>
        <w:t>PDSCHs</w:t>
      </w:r>
      <w:r>
        <w:rPr>
          <w:rFonts w:ascii="Times New Roman" w:eastAsia="宋体" w:hAnsi="Times New Roman" w:hint="eastAsia"/>
          <w:b/>
          <w:bCs w:val="0"/>
          <w:sz w:val="24"/>
          <w:szCs w:val="24"/>
          <w:lang w:val="en-US" w:eastAsia="zh-CN"/>
        </w:rPr>
        <w:t>/PUSCHs scheduled by a single DCI</w:t>
      </w:r>
    </w:p>
    <w:p w:rsidR="006E4D5A" w:rsidRDefault="00D22A5B">
      <w:pPr>
        <w:jc w:val="both"/>
        <w:rPr>
          <w:rFonts w:eastAsia="宋体"/>
          <w:lang w:val="en-US" w:eastAsia="zh-CN"/>
        </w:rPr>
      </w:pPr>
      <w:r>
        <w:rPr>
          <w:rFonts w:eastAsia="宋体" w:hint="eastAsia"/>
          <w:lang w:val="en-US" w:eastAsia="zh-CN"/>
        </w:rPr>
        <w:t>M</w:t>
      </w:r>
      <w:r>
        <w:rPr>
          <w:lang w:val="en-US"/>
        </w:rPr>
        <w:t>ulti-PDSCH</w:t>
      </w:r>
      <w:r>
        <w:rPr>
          <w:rFonts w:eastAsia="宋体" w:hint="eastAsia"/>
          <w:lang w:val="en-US" w:eastAsia="zh-CN"/>
        </w:rPr>
        <w:t>/PUSCH</w:t>
      </w:r>
      <w:r>
        <w:rPr>
          <w:lang w:val="en-US"/>
        </w:rPr>
        <w:t xml:space="preserve"> </w:t>
      </w:r>
      <w:r>
        <w:rPr>
          <w:rFonts w:eastAsia="宋体" w:hint="eastAsia"/>
          <w:lang w:val="en-US" w:eastAsia="zh-CN"/>
        </w:rPr>
        <w:t xml:space="preserve">scheduling </w:t>
      </w:r>
      <w:r>
        <w:rPr>
          <w:rFonts w:hint="eastAsia"/>
          <w:lang w:val="en-US" w:eastAsia="zh-CN"/>
        </w:rPr>
        <w:t xml:space="preserve">can release the </w:t>
      </w:r>
      <w:r>
        <w:rPr>
          <w:lang w:val="en-US"/>
        </w:rPr>
        <w:t>PDCCH monitoring burden</w:t>
      </w:r>
      <w:r>
        <w:rPr>
          <w:rFonts w:hint="eastAsia"/>
          <w:lang w:val="en-US" w:eastAsia="zh-CN"/>
        </w:rPr>
        <w:t xml:space="preserve">, therefore it can be used </w:t>
      </w:r>
      <w:r>
        <w:rPr>
          <w:lang w:val="en-US" w:eastAsia="ko-KR"/>
        </w:rPr>
        <w:t>for the case where slot-group level PDCCH monitoring occasions are configured.</w:t>
      </w:r>
      <w:r>
        <w:rPr>
          <w:rFonts w:hint="eastAsia"/>
          <w:lang w:val="en-US" w:eastAsia="zh-CN"/>
        </w:rPr>
        <w:t xml:space="preserve"> </w:t>
      </w:r>
      <w:r>
        <w:rPr>
          <w:rFonts w:hint="eastAsia"/>
          <w:lang w:val="en-US" w:eastAsia="ko-KR"/>
        </w:rPr>
        <w:t xml:space="preserve">In </w:t>
      </w:r>
      <w:r>
        <w:rPr>
          <w:rFonts w:eastAsia="宋体" w:hint="eastAsia"/>
          <w:lang w:val="en-US" w:eastAsia="zh-CN"/>
        </w:rPr>
        <w:t xml:space="preserve">Rel-16 </w:t>
      </w:r>
      <w:r>
        <w:rPr>
          <w:rFonts w:hint="eastAsia"/>
          <w:lang w:val="en-US" w:eastAsia="zh-CN"/>
        </w:rPr>
        <w:t>NR-U</w:t>
      </w:r>
      <w:r>
        <w:rPr>
          <w:rFonts w:hint="eastAsia"/>
          <w:lang w:val="en-US" w:eastAsia="ko-KR"/>
        </w:rPr>
        <w:t xml:space="preserve">, </w:t>
      </w:r>
      <w:r>
        <w:rPr>
          <w:rFonts w:hint="eastAsia"/>
          <w:lang w:val="en-US" w:eastAsia="zh-CN"/>
        </w:rPr>
        <w:t>multiple PUSCH scheduling has been specified. With it a single DCI can schedule mult</w:t>
      </w:r>
      <w:r>
        <w:rPr>
          <w:rFonts w:hint="eastAsia"/>
          <w:lang w:val="en-US" w:eastAsia="zh-CN"/>
        </w:rPr>
        <w:t>iple consec</w:t>
      </w:r>
      <w:r>
        <w:rPr>
          <w:lang w:val="en-US" w:eastAsia="zh-CN"/>
        </w:rPr>
        <w:t>u</w:t>
      </w:r>
      <w:r>
        <w:rPr>
          <w:rFonts w:hint="eastAsia"/>
          <w:lang w:val="en-US" w:eastAsia="zh-CN"/>
        </w:rPr>
        <w:t>tive PUSCH transmission</w:t>
      </w:r>
      <w:r>
        <w:rPr>
          <w:lang w:val="en-US" w:eastAsia="zh-CN"/>
        </w:rPr>
        <w:t>s</w:t>
      </w:r>
      <w:r>
        <w:rPr>
          <w:rFonts w:hint="eastAsia"/>
          <w:lang w:val="en-US" w:eastAsia="zh-CN"/>
        </w:rPr>
        <w:t xml:space="preserve">. This scheme can be reused for NR operation above 52.6GHz and </w:t>
      </w:r>
      <w:r>
        <w:rPr>
          <w:lang w:val="en-US"/>
        </w:rPr>
        <w:t xml:space="preserve">each UE </w:t>
      </w:r>
      <w:r>
        <w:rPr>
          <w:rFonts w:hint="eastAsia"/>
          <w:lang w:val="en-US" w:eastAsia="zh-CN"/>
        </w:rPr>
        <w:t xml:space="preserve">can be </w:t>
      </w:r>
      <w:r>
        <w:rPr>
          <w:lang w:val="en-US"/>
        </w:rPr>
        <w:t xml:space="preserve">scheduled with multiple </w:t>
      </w:r>
      <w:r>
        <w:rPr>
          <w:rFonts w:hint="eastAsia"/>
          <w:lang w:val="en-US" w:eastAsia="ko-KR"/>
        </w:rPr>
        <w:t>PDSCHs/</w:t>
      </w:r>
      <w:r>
        <w:rPr>
          <w:rFonts w:hint="eastAsia"/>
          <w:lang w:val="en-US" w:eastAsia="zh-CN"/>
        </w:rPr>
        <w:t>P</w:t>
      </w:r>
      <w:r>
        <w:rPr>
          <w:lang w:val="en-US"/>
        </w:rPr>
        <w:t>USCHs in the consecutive slots.</w:t>
      </w:r>
      <w:r>
        <w:rPr>
          <w:rFonts w:eastAsia="宋体" w:hint="eastAsia"/>
          <w:lang w:val="en-US" w:eastAsia="zh-CN"/>
        </w:rPr>
        <w:t xml:space="preserve"> M</w:t>
      </w:r>
      <w:r>
        <w:rPr>
          <w:lang w:val="en-US"/>
        </w:rPr>
        <w:t xml:space="preserve">ultiple </w:t>
      </w:r>
      <w:r>
        <w:rPr>
          <w:rFonts w:hint="eastAsia"/>
          <w:lang w:val="en-US" w:eastAsia="ko-KR"/>
        </w:rPr>
        <w:t>PDSCHs/</w:t>
      </w:r>
      <w:r>
        <w:rPr>
          <w:rFonts w:hint="eastAsia"/>
          <w:lang w:val="en-US" w:eastAsia="zh-CN"/>
        </w:rPr>
        <w:t>P</w:t>
      </w:r>
      <w:r>
        <w:rPr>
          <w:lang w:val="en-US"/>
        </w:rPr>
        <w:t>USCHs</w:t>
      </w:r>
      <w:r>
        <w:rPr>
          <w:rFonts w:eastAsia="宋体" w:hint="eastAsia"/>
          <w:lang w:val="en-US" w:eastAsia="zh-CN"/>
        </w:rPr>
        <w:t xml:space="preserve"> scheduled by a single DCI is being discussed in agenda </w:t>
      </w:r>
      <w:r>
        <w:rPr>
          <w:rFonts w:eastAsia="宋体" w:hint="eastAsia"/>
          <w:lang w:val="en-US" w:eastAsia="zh-CN"/>
        </w:rPr>
        <w:t xml:space="preserve">item 8.2.5 except beam related issues. That is, </w:t>
      </w:r>
      <w:r>
        <w:rPr>
          <w:rFonts w:hint="eastAsia"/>
          <w:lang w:val="en-US" w:eastAsia="zh-CN"/>
        </w:rPr>
        <w:t xml:space="preserve">for beam based PDSCH/PUSCH transmission, how to indicate the transmission beam for each </w:t>
      </w:r>
      <w:r>
        <w:t>scheduled PDSCH</w:t>
      </w:r>
      <w:r>
        <w:rPr>
          <w:rFonts w:eastAsia="宋体" w:hint="eastAsia"/>
          <w:lang w:val="en-US" w:eastAsia="zh-CN"/>
        </w:rPr>
        <w:t>s/PUSCHs should be considered in this item.</w:t>
      </w:r>
    </w:p>
    <w:p w:rsidR="006E4D5A" w:rsidRDefault="00D22A5B">
      <w:pPr>
        <w:jc w:val="both"/>
      </w:pPr>
      <w:r>
        <w:rPr>
          <w:rFonts w:eastAsia="宋体" w:hint="eastAsia"/>
          <w:lang w:val="en-US" w:eastAsia="zh-CN"/>
        </w:rPr>
        <w:t xml:space="preserve">In Rel-15/16, </w:t>
      </w:r>
      <w:r>
        <w:rPr>
          <w:lang w:eastAsia="en-GB"/>
        </w:rPr>
        <w:t xml:space="preserve">UE provided capability </w:t>
      </w:r>
      <w:r>
        <w:rPr>
          <w:i/>
          <w:iCs/>
          <w:lang w:eastAsia="en-GB"/>
        </w:rPr>
        <w:t>timeDurationForQCL</w:t>
      </w:r>
      <w:r>
        <w:t xml:space="preserve"> defin</w:t>
      </w:r>
      <w:r>
        <w:t>es the required scheduling offset, i.e. time between the scheduling DCI and scheduled PDSCH, that the UE applies TCI state provided in DCI or TCI state of the scheduling PDCCH (if no TCI field in DCI) for the PDSCH reception. Otherwise the UE applies defau</w:t>
      </w:r>
      <w:r>
        <w:t>lt PDSCH</w:t>
      </w:r>
      <w:r>
        <w:t xml:space="preserve"> beam which is defined (in single TRP scenario) as follows:</w:t>
      </w:r>
    </w:p>
    <w:p w:rsidR="006E4D5A" w:rsidRDefault="00D22A5B">
      <w:r>
        <w:rPr>
          <w:lang w:eastAsia="en-GB"/>
        </w:rPr>
        <w:t>“</w:t>
      </w:r>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w:t>
      </w:r>
      <w:r>
        <w:t xml:space="preserve">D', </w:t>
      </w:r>
    </w:p>
    <w:p w:rsidR="006E4D5A" w:rsidRDefault="00D22A5B">
      <w:pPr>
        <w:rPr>
          <w:rFonts w:eastAsia="宋体"/>
          <w:lang w:val="en-US" w:eastAsia="zh-CN"/>
        </w:rPr>
      </w:pPr>
      <w:r>
        <w:lastRenderedPageBreak/>
        <w:t>-</w:t>
      </w:r>
      <w:r>
        <w:tab/>
      </w:r>
      <w: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rPr>
        <w:t>c</w:t>
      </w:r>
      <w:r>
        <w:rPr>
          <w:i/>
        </w:rPr>
        <w:t>ontrolResourceSetId</w:t>
      </w:r>
      <w:r>
        <w:t xml:space="preserve"> in the latest slot in which one or more CORESETs within the active BWP of the serving cell are monitored by the UE.</w:t>
      </w:r>
      <w:r>
        <w:rPr>
          <w:rFonts w:eastAsia="宋体"/>
          <w:lang w:val="en-US" w:eastAsia="zh-CN"/>
        </w:rPr>
        <w:t>”</w:t>
      </w:r>
    </w:p>
    <w:p w:rsidR="006E4D5A" w:rsidRDefault="00D22A5B">
      <w:pPr>
        <w:jc w:val="both"/>
      </w:pPr>
      <w:r>
        <w:rPr>
          <w:rFonts w:eastAsia="宋体" w:hint="eastAsia"/>
          <w:lang w:val="en-US" w:eastAsia="zh-CN"/>
        </w:rPr>
        <w:t xml:space="preserve">In Rel-16 multi-TRP scenario with single DCI scheduling, </w:t>
      </w:r>
      <w:r>
        <w:t>the UE applies default PDSCH beam</w:t>
      </w:r>
      <w:r>
        <w:rPr>
          <w:rFonts w:eastAsia="宋体" w:hint="eastAsia"/>
          <w:lang w:val="en-US" w:eastAsia="zh-CN"/>
        </w:rPr>
        <w:t>s</w:t>
      </w:r>
      <w:r>
        <w:t xml:space="preserve"> as follows:</w:t>
      </w:r>
    </w:p>
    <w:p w:rsidR="006E4D5A" w:rsidRDefault="00D22A5B">
      <w:pPr>
        <w:rPr>
          <w:rFonts w:eastAsia="宋体"/>
          <w:lang w:val="en-US" w:eastAsia="zh-CN"/>
        </w:rPr>
      </w:pPr>
      <w:r>
        <w:rPr>
          <w:rFonts w:eastAsia="宋体"/>
          <w:lang w:val="en-US" w:eastAsia="zh-CN"/>
        </w:rPr>
        <w:t>“</w:t>
      </w:r>
      <w:r>
        <w:rPr>
          <w:lang w:val="en-US"/>
        </w:rPr>
        <w:t>If</w:t>
      </w:r>
      <w:r>
        <w:t xml:space="preserve"> a UE is con</w:t>
      </w:r>
      <w:r>
        <w:t xml:space="preserve">figured with </w:t>
      </w:r>
      <w:bookmarkStart w:id="13" w:name="_Hlk55126218"/>
      <w:r>
        <w:rPr>
          <w:i/>
        </w:rPr>
        <w:t>enableTwoDefaultTCI</w:t>
      </w:r>
      <w:r>
        <w:rPr>
          <w:i/>
        </w:rPr>
        <w:t>-</w:t>
      </w:r>
      <w:r>
        <w:rPr>
          <w:i/>
        </w:rPr>
        <w:t>States</w:t>
      </w:r>
      <w:bookmarkEnd w:id="13"/>
      <w:r>
        <w:t xml:space="preserve">, and at least one TCI codepoint indicates two TCI states, the UE may assume that the DM-RS ports of PDSCH or PDSCH transmission occasions of a serving cell are quasi co-located with the RS(s) with respect to the QCL </w:t>
      </w:r>
      <w:r>
        <w:t xml:space="preserve">parameter(s) associated with the TCI states corresponding to the lowest codepoint among the TCI codepoints containing two different TCI states. </w:t>
      </w:r>
      <w:r>
        <w:rPr>
          <w:rFonts w:eastAsia="宋体"/>
          <w:lang w:val="en-US" w:eastAsia="zh-CN"/>
        </w:rPr>
        <w:t>”</w:t>
      </w:r>
    </w:p>
    <w:p w:rsidR="006E4D5A" w:rsidRDefault="00D22A5B">
      <w:pPr>
        <w:jc w:val="both"/>
        <w:rPr>
          <w:rFonts w:eastAsia="宋体"/>
          <w:lang w:val="en-US" w:eastAsia="zh-CN"/>
        </w:rPr>
      </w:pPr>
      <w:r>
        <w:rPr>
          <w:rFonts w:eastAsia="宋体" w:hint="eastAsia"/>
          <w:lang w:val="en-US" w:eastAsia="zh-CN"/>
        </w:rPr>
        <w:t>For m</w:t>
      </w:r>
      <w:r>
        <w:rPr>
          <w:lang w:val="en-US"/>
        </w:rPr>
        <w:t xml:space="preserve">ultiple </w:t>
      </w:r>
      <w:r>
        <w:rPr>
          <w:rFonts w:hint="eastAsia"/>
          <w:lang w:val="en-US" w:eastAsia="ko-KR"/>
        </w:rPr>
        <w:t>PDSCHs/</w:t>
      </w:r>
      <w:r>
        <w:rPr>
          <w:rFonts w:hint="eastAsia"/>
          <w:lang w:val="en-US" w:eastAsia="zh-CN"/>
        </w:rPr>
        <w:t>P</w:t>
      </w:r>
      <w:r>
        <w:rPr>
          <w:lang w:val="en-US"/>
        </w:rPr>
        <w:t>USCHs</w:t>
      </w:r>
      <w:r>
        <w:rPr>
          <w:rFonts w:eastAsia="宋体" w:hint="eastAsia"/>
          <w:lang w:val="en-US" w:eastAsia="zh-CN"/>
        </w:rPr>
        <w:t xml:space="preserve"> scheduled by a single DCI, according to the scheduling offsets between the scheduli</w:t>
      </w:r>
      <w:r>
        <w:rPr>
          <w:rFonts w:eastAsia="宋体" w:hint="eastAsia"/>
          <w:lang w:val="en-US" w:eastAsia="zh-CN"/>
        </w:rPr>
        <w:t xml:space="preserve">ng PDCCH and each scheduled PDSCH, we think </w:t>
      </w:r>
      <w:r>
        <w:rPr>
          <w:rFonts w:ascii="Times" w:eastAsia="Batang" w:hAnsi="Times"/>
          <w:szCs w:val="24"/>
          <w:lang w:eastAsia="zh-CN"/>
        </w:rPr>
        <w:t xml:space="preserve">the QCL assumption(s) the UE should apply for each PDSCH for </w:t>
      </w:r>
      <w:r>
        <w:rPr>
          <w:rFonts w:eastAsia="宋体" w:hint="eastAsia"/>
          <w:lang w:val="en-US" w:eastAsia="zh-CN"/>
        </w:rPr>
        <w:t>at least the following four cases should be considered, as illustrated in Figure 1.</w:t>
      </w:r>
    </w:p>
    <w:p w:rsidR="006E4D5A" w:rsidRDefault="00D22A5B">
      <w:pPr>
        <w:numPr>
          <w:ilvl w:val="0"/>
          <w:numId w:val="16"/>
        </w:numPr>
        <w:jc w:val="both"/>
        <w:rPr>
          <w:rFonts w:eastAsia="宋体"/>
          <w:lang w:val="en-US" w:eastAsia="zh-CN"/>
        </w:rPr>
      </w:pPr>
      <w:r>
        <w:rPr>
          <w:rFonts w:eastAsia="宋体" w:hint="eastAsia"/>
          <w:lang w:val="en-US" w:eastAsia="zh-CN"/>
        </w:rPr>
        <w:t>Case A: W</w:t>
      </w:r>
      <w:r>
        <w:rPr>
          <w:rFonts w:ascii="Times" w:eastAsia="Batang" w:hAnsi="Times"/>
          <w:lang w:eastAsia="zh-CN"/>
        </w:rPr>
        <w:t>hen all of the scheduled PDSCHs have scheduling offset les</w:t>
      </w:r>
      <w:r>
        <w:rPr>
          <w:rFonts w:ascii="Times" w:eastAsia="Batang" w:hAnsi="Times"/>
          <w:lang w:eastAsia="zh-CN"/>
        </w:rPr>
        <w:t>s than timeDurationForQCL</w:t>
      </w:r>
      <w:r>
        <w:rPr>
          <w:rFonts w:ascii="Times" w:eastAsia="Batang" w:hAnsi="Times" w:hint="eastAsia"/>
          <w:lang w:val="en-US" w:eastAsia="zh-CN"/>
        </w:rPr>
        <w:t xml:space="preserve">, and </w:t>
      </w:r>
      <w:r>
        <w:rPr>
          <w:rFonts w:ascii="Times" w:eastAsia="Batang" w:hAnsi="Times"/>
          <w:lang w:eastAsia="zh-CN"/>
        </w:rPr>
        <w:t xml:space="preserve">the CORESET with the lowest ID </w:t>
      </w:r>
      <w:r>
        <w:rPr>
          <w:rFonts w:ascii="Times" w:eastAsia="Batang" w:hAnsi="Times" w:hint="eastAsia"/>
          <w:lang w:val="en-US" w:eastAsia="zh-CN"/>
        </w:rPr>
        <w:t xml:space="preserve">is the same </w:t>
      </w:r>
      <w:r>
        <w:rPr>
          <w:rFonts w:ascii="Times" w:eastAsia="Batang" w:hAnsi="Times"/>
          <w:lang w:eastAsia="zh-CN"/>
        </w:rPr>
        <w:t>for different</w:t>
      </w:r>
      <w:r>
        <w:rPr>
          <w:rFonts w:ascii="Times" w:eastAsia="Batang" w:hAnsi="Times" w:hint="eastAsia"/>
          <w:lang w:val="en-US" w:eastAsia="zh-CN"/>
        </w:rPr>
        <w:t xml:space="preserve"> PDSCH</w:t>
      </w:r>
      <w:r>
        <w:rPr>
          <w:rFonts w:ascii="Times" w:eastAsia="Batang" w:hAnsi="Times"/>
          <w:lang w:eastAsia="zh-CN"/>
        </w:rPr>
        <w:t xml:space="preserve"> slots</w:t>
      </w:r>
    </w:p>
    <w:p w:rsidR="006E4D5A" w:rsidRDefault="00D22A5B">
      <w:pPr>
        <w:numPr>
          <w:ilvl w:val="0"/>
          <w:numId w:val="16"/>
        </w:numPr>
        <w:jc w:val="both"/>
        <w:rPr>
          <w:rFonts w:ascii="Times" w:eastAsia="Batang" w:hAnsi="Times"/>
          <w:lang w:val="en-US" w:eastAsia="zh-CN"/>
        </w:rPr>
      </w:pPr>
      <w:r>
        <w:rPr>
          <w:rFonts w:eastAsia="宋体" w:hint="eastAsia"/>
          <w:lang w:val="en-US" w:eastAsia="zh-CN"/>
        </w:rPr>
        <w:t>Case B: W</w:t>
      </w:r>
      <w:r>
        <w:rPr>
          <w:rFonts w:ascii="Times" w:eastAsia="Batang" w:hAnsi="Times"/>
          <w:lang w:eastAsia="zh-CN"/>
        </w:rPr>
        <w:t>hen all of the scheduled PDSCHs have scheduling offset less than timeDurationForQCL</w:t>
      </w:r>
      <w:r>
        <w:rPr>
          <w:rFonts w:ascii="Times" w:eastAsia="Batang" w:hAnsi="Times" w:hint="eastAsia"/>
          <w:lang w:val="en-US" w:eastAsia="zh-CN"/>
        </w:rPr>
        <w:t xml:space="preserve">, and </w:t>
      </w:r>
      <w:r>
        <w:rPr>
          <w:rFonts w:ascii="Times" w:eastAsia="Batang" w:hAnsi="Times"/>
          <w:lang w:eastAsia="zh-CN"/>
        </w:rPr>
        <w:t xml:space="preserve">the CORESET with the lowest ID </w:t>
      </w:r>
      <w:r>
        <w:rPr>
          <w:rFonts w:ascii="Times" w:eastAsia="Batang" w:hAnsi="Times" w:hint="eastAsia"/>
          <w:lang w:val="en-US" w:eastAsia="zh-CN"/>
        </w:rPr>
        <w:t xml:space="preserve">is </w:t>
      </w:r>
      <w:r>
        <w:rPr>
          <w:rFonts w:ascii="Times" w:eastAsia="Batang" w:hAnsi="Times"/>
          <w:lang w:eastAsia="zh-CN"/>
        </w:rPr>
        <w:t xml:space="preserve">different for different </w:t>
      </w:r>
      <w:r>
        <w:rPr>
          <w:rFonts w:ascii="Times" w:eastAsia="Batang" w:hAnsi="Times"/>
          <w:lang w:eastAsia="zh-CN"/>
        </w:rPr>
        <w:t>slots</w:t>
      </w:r>
    </w:p>
    <w:p w:rsidR="006E4D5A" w:rsidRDefault="00D22A5B">
      <w:pPr>
        <w:numPr>
          <w:ilvl w:val="0"/>
          <w:numId w:val="16"/>
        </w:numPr>
        <w:jc w:val="both"/>
        <w:rPr>
          <w:rFonts w:ascii="Times" w:eastAsia="Batang" w:hAnsi="Times"/>
          <w:lang w:eastAsia="zh-CN"/>
        </w:rPr>
      </w:pPr>
      <w:r>
        <w:rPr>
          <w:rFonts w:eastAsia="宋体" w:hint="eastAsia"/>
          <w:lang w:val="en-US" w:eastAsia="zh-CN"/>
        </w:rPr>
        <w:t>Case C: W</w:t>
      </w:r>
      <w:r>
        <w:rPr>
          <w:rFonts w:ascii="Times" w:eastAsia="Batang" w:hAnsi="Times"/>
          <w:lang w:eastAsia="zh-CN"/>
        </w:rPr>
        <w:t>hen some of the scheduled PDSCHs have scheduling offset less than timeDurationForQCL while some have scheduling offset equal to or greater than timeDurationForQCL</w:t>
      </w:r>
    </w:p>
    <w:p w:rsidR="006E4D5A" w:rsidRDefault="00D22A5B">
      <w:pPr>
        <w:numPr>
          <w:ilvl w:val="0"/>
          <w:numId w:val="16"/>
        </w:numPr>
        <w:jc w:val="both"/>
        <w:rPr>
          <w:rFonts w:ascii="Times" w:eastAsia="Batang" w:hAnsi="Times"/>
          <w:lang w:val="en-US" w:eastAsia="zh-CN"/>
        </w:rPr>
      </w:pPr>
      <w:r>
        <w:rPr>
          <w:rFonts w:ascii="Times" w:eastAsia="Batang" w:hAnsi="Times" w:hint="eastAsia"/>
          <w:lang w:val="en-US" w:eastAsia="zh-CN"/>
        </w:rPr>
        <w:t>Case D: W</w:t>
      </w:r>
      <w:r>
        <w:rPr>
          <w:rFonts w:ascii="Times" w:eastAsia="Batang" w:hAnsi="Times"/>
          <w:lang w:eastAsia="zh-CN"/>
        </w:rPr>
        <w:t xml:space="preserve">hen all of the scheduled PDSCHs have scheduling offset </w:t>
      </w:r>
      <w:r>
        <w:rPr>
          <w:rFonts w:ascii="Times" w:eastAsia="Batang" w:hAnsi="Times" w:hint="eastAsia"/>
          <w:lang w:val="en-US" w:eastAsia="zh-CN"/>
        </w:rPr>
        <w:t>equal to or gr</w:t>
      </w:r>
      <w:r>
        <w:rPr>
          <w:rFonts w:ascii="Times" w:eastAsia="Batang" w:hAnsi="Times" w:hint="eastAsia"/>
          <w:lang w:val="en-US" w:eastAsia="zh-CN"/>
        </w:rPr>
        <w:t>eater than</w:t>
      </w:r>
      <w:r>
        <w:rPr>
          <w:rFonts w:ascii="Times" w:eastAsia="Batang" w:hAnsi="Times"/>
          <w:lang w:eastAsia="zh-CN"/>
        </w:rPr>
        <w:t xml:space="preserve"> timeDurationForQCL</w:t>
      </w:r>
    </w:p>
    <w:p w:rsidR="006E4D5A" w:rsidRDefault="00D22A5B">
      <w:pPr>
        <w:jc w:val="center"/>
      </w:pPr>
      <w:r>
        <w:rPr>
          <w:noProof/>
          <w:lang w:val="en-US" w:eastAsia="zh-CN"/>
        </w:rPr>
        <w:drawing>
          <wp:inline distT="0" distB="0" distL="114300" distR="114300">
            <wp:extent cx="4229735" cy="3077845"/>
            <wp:effectExtent l="0" t="0" r="18415" b="825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6"/>
                    <a:stretch>
                      <a:fillRect/>
                    </a:stretch>
                  </pic:blipFill>
                  <pic:spPr>
                    <a:xfrm>
                      <a:off x="0" y="0"/>
                      <a:ext cx="4229735" cy="3077845"/>
                    </a:xfrm>
                    <a:prstGeom prst="rect">
                      <a:avLst/>
                    </a:prstGeom>
                    <a:noFill/>
                    <a:ln>
                      <a:noFill/>
                    </a:ln>
                  </pic:spPr>
                </pic:pic>
              </a:graphicData>
            </a:graphic>
          </wp:inline>
        </w:drawing>
      </w:r>
    </w:p>
    <w:p w:rsidR="006E4D5A" w:rsidRDefault="00D22A5B">
      <w:pPr>
        <w:jc w:val="center"/>
      </w:pPr>
      <w:r>
        <w:rPr>
          <w:noProof/>
          <w:lang w:val="en-US" w:eastAsia="zh-CN"/>
        </w:rPr>
        <w:lastRenderedPageBreak/>
        <w:drawing>
          <wp:inline distT="0" distB="0" distL="114300" distR="114300">
            <wp:extent cx="4257675" cy="1654175"/>
            <wp:effectExtent l="0" t="0" r="9525" b="952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7"/>
                    <a:stretch>
                      <a:fillRect/>
                    </a:stretch>
                  </pic:blipFill>
                  <pic:spPr>
                    <a:xfrm>
                      <a:off x="0" y="0"/>
                      <a:ext cx="4257675" cy="1654175"/>
                    </a:xfrm>
                    <a:prstGeom prst="rect">
                      <a:avLst/>
                    </a:prstGeom>
                    <a:noFill/>
                    <a:ln>
                      <a:noFill/>
                    </a:ln>
                  </pic:spPr>
                </pic:pic>
              </a:graphicData>
            </a:graphic>
          </wp:inline>
        </w:drawing>
      </w:r>
    </w:p>
    <w:p w:rsidR="006E4D5A" w:rsidRDefault="00D22A5B">
      <w:pPr>
        <w:jc w:val="center"/>
        <w:rPr>
          <w:rFonts w:eastAsia="宋体"/>
          <w:b/>
          <w:bCs/>
          <w:lang w:val="en-US" w:eastAsia="zh-CN"/>
        </w:rPr>
      </w:pPr>
      <w:r>
        <w:rPr>
          <w:rFonts w:eastAsia="宋体" w:hint="eastAsia"/>
          <w:b/>
          <w:bCs/>
          <w:lang w:val="en-US" w:eastAsia="zh-CN"/>
        </w:rPr>
        <w:t>Figure 1: The relationship between the scheduling PDCCH and the scheduled multi-PDSCHs</w:t>
      </w:r>
    </w:p>
    <w:p w:rsidR="006E4D5A" w:rsidRDefault="00D22A5B">
      <w:pPr>
        <w:jc w:val="both"/>
      </w:pPr>
      <w:r>
        <w:rPr>
          <w:lang w:val="en-US" w:eastAsia="ja-JP"/>
        </w:rPr>
        <w:t>For Case A</w:t>
      </w:r>
      <w:r>
        <w:rPr>
          <w:rFonts w:hint="eastAsia"/>
          <w:lang w:val="en-US" w:eastAsia="zh-CN"/>
        </w:rPr>
        <w:t xml:space="preserve"> and Case B, considering </w:t>
      </w:r>
      <w:r>
        <w:rPr>
          <w:rFonts w:hint="eastAsia"/>
          <w:lang w:val="en-US" w:eastAsia="zh"/>
        </w:rPr>
        <w:t>the overhead of switching, UE complexity, and standardization complexity</w:t>
      </w:r>
      <w:r>
        <w:rPr>
          <w:rFonts w:hint="eastAsia"/>
          <w:lang w:val="en-US" w:eastAsia="zh-CN"/>
        </w:rPr>
        <w:t>, we think all PDSCHs schedu</w:t>
      </w:r>
      <w:r>
        <w:rPr>
          <w:rFonts w:hint="eastAsia"/>
          <w:lang w:val="en-US" w:eastAsia="zh-CN"/>
        </w:rPr>
        <w:t>led</w:t>
      </w:r>
      <w:r>
        <w:rPr>
          <w:rFonts w:hint="eastAsia"/>
          <w:lang w:val="en-US" w:eastAsia="zh-CN"/>
        </w:rPr>
        <w:t xml:space="preserve"> by a single DCI with scheduling offsets less than the threshold </w:t>
      </w:r>
      <w:r>
        <w:rPr>
          <w:rFonts w:hint="eastAsia"/>
          <w:i/>
          <w:iCs/>
          <w:lang w:val="en-US" w:eastAsia="zh-CN"/>
        </w:rPr>
        <w:t xml:space="preserve">timeDurationForQCL </w:t>
      </w:r>
      <w:r>
        <w:rPr>
          <w:rFonts w:hint="eastAsia"/>
          <w:lang w:val="en-US" w:eastAsia="zh-CN"/>
        </w:rPr>
        <w:t>ca</w:t>
      </w:r>
      <w:r>
        <w:rPr>
          <w:rFonts w:hint="eastAsia"/>
          <w:lang w:val="en-US" w:eastAsia="zh-CN"/>
        </w:rPr>
        <w:t xml:space="preserve">n use a same QCL assumption.  In other words, the second PDSCH and the subsequent PDSCHs can use a same QCL assumption as the first PDSCH. For single TRP scenario, </w:t>
      </w:r>
      <w:r>
        <w:rPr>
          <w:rFonts w:eastAsia="宋体" w:hint="eastAsia"/>
          <w:lang w:val="en-US" w:eastAsia="zh-CN"/>
        </w:rPr>
        <w:t>all</w:t>
      </w:r>
      <w:r>
        <w:rPr>
          <w:rFonts w:eastAsia="宋体" w:hint="eastAsia"/>
          <w:lang w:val="en-US" w:eastAsia="zh-CN"/>
        </w:rPr>
        <w:t xml:space="preserve"> </w:t>
      </w:r>
      <w:r>
        <w:rPr>
          <w:lang w:val="en-US" w:eastAsia="ja-JP"/>
        </w:rPr>
        <w:t xml:space="preserve">PDSCHs </w:t>
      </w:r>
      <w:r>
        <w:rPr>
          <w:lang w:eastAsia="ja-JP"/>
        </w:rPr>
        <w:t xml:space="preserve">use </w:t>
      </w:r>
      <w:r>
        <w:rPr>
          <w:rFonts w:eastAsia="宋体" w:hint="eastAsia"/>
          <w:lang w:val="en-US" w:eastAsia="zh-CN"/>
        </w:rPr>
        <w:t xml:space="preserve">the QCL assumption from </w:t>
      </w:r>
      <w:r>
        <w:rPr>
          <w:lang w:eastAsia="ja-JP"/>
        </w:rPr>
        <w:t xml:space="preserve">CORESET </w:t>
      </w:r>
      <w:r>
        <w:rPr>
          <w:rFonts w:eastAsia="宋体" w:hint="eastAsia"/>
          <w:lang w:val="en-US" w:eastAsia="zh-CN"/>
        </w:rPr>
        <w:t xml:space="preserve">with lowest ID </w:t>
      </w:r>
      <w:r>
        <w:rPr>
          <w:rFonts w:eastAsia="宋体" w:hint="eastAsia"/>
          <w:lang w:val="en-US" w:eastAsia="zh-CN"/>
        </w:rPr>
        <w:t xml:space="preserve">in the latest slot </w:t>
      </w:r>
      <w:r>
        <w:rPr>
          <w:lang w:eastAsia="ja-JP"/>
        </w:rPr>
        <w:t xml:space="preserve">before </w:t>
      </w:r>
      <w:r>
        <w:rPr>
          <w:rFonts w:eastAsia="宋体" w:hint="eastAsia"/>
          <w:lang w:val="en-US" w:eastAsia="zh-CN"/>
        </w:rPr>
        <w:t xml:space="preserve">the first </w:t>
      </w:r>
      <w:r>
        <w:rPr>
          <w:lang w:eastAsia="ja-JP"/>
        </w:rPr>
        <w:t>PDSCH transmission.</w:t>
      </w:r>
      <w:r>
        <w:rPr>
          <w:rFonts w:eastAsia="宋体" w:hint="eastAsia"/>
          <w:lang w:val="en-US" w:eastAsia="zh-CN"/>
        </w:rPr>
        <w:t xml:space="preserve"> For multi-TRP scenario, </w:t>
      </w:r>
      <w:r>
        <w:t>TCI states corresponding to the lowest codepoint among the TCI codepoints containing two different TCI states</w:t>
      </w:r>
      <w:r>
        <w:rPr>
          <w:rFonts w:eastAsia="宋体" w:hint="eastAsia"/>
          <w:lang w:val="en-US" w:eastAsia="zh-CN"/>
        </w:rPr>
        <w:t xml:space="preserve"> can be used for QCL assumptions of all PDSCHs</w:t>
      </w:r>
      <w:r>
        <w:t xml:space="preserve">. </w:t>
      </w:r>
    </w:p>
    <w:p w:rsidR="006E4D5A" w:rsidRDefault="00D22A5B">
      <w:pPr>
        <w:jc w:val="both"/>
        <w:rPr>
          <w:lang w:val="en-US" w:eastAsia="zh-CN"/>
        </w:rPr>
      </w:pPr>
      <w:r>
        <w:rPr>
          <w:rFonts w:eastAsia="宋体" w:hint="eastAsia"/>
          <w:lang w:val="en-US" w:eastAsia="zh-CN"/>
        </w:rPr>
        <w:t xml:space="preserve">For Case C, for the scheduled PDSCHs </w:t>
      </w:r>
      <w:r>
        <w:rPr>
          <w:rFonts w:hint="eastAsia"/>
          <w:lang w:val="en-US" w:eastAsia="zh-CN"/>
        </w:rPr>
        <w:t xml:space="preserve">with scheduling offsets less than the threshold </w:t>
      </w:r>
      <w:r>
        <w:rPr>
          <w:rFonts w:hint="eastAsia"/>
          <w:i/>
          <w:iCs/>
          <w:lang w:val="en-US" w:eastAsia="zh-CN"/>
        </w:rPr>
        <w:t>timeDurationForQCL</w:t>
      </w:r>
      <w:r>
        <w:rPr>
          <w:rFonts w:hint="eastAsia"/>
          <w:lang w:val="en-US" w:eastAsia="zh-CN"/>
        </w:rPr>
        <w:t xml:space="preserve">, the similar mechanism of QCL assumption acquisition as in Case A/B can be adopted. For the scheduled </w:t>
      </w:r>
      <w:r>
        <w:rPr>
          <w:rFonts w:hint="eastAsia"/>
          <w:lang w:val="en-US" w:eastAsia="zh-CN"/>
        </w:rPr>
        <w:t>PD</w:t>
      </w:r>
      <w:r>
        <w:rPr>
          <w:rFonts w:hint="eastAsia"/>
          <w:lang w:val="en-US" w:eastAsia="zh-CN"/>
        </w:rPr>
        <w:t xml:space="preserve">SCHs with the scheduling offset equal to or greater than the threshold </w:t>
      </w:r>
      <w:r>
        <w:rPr>
          <w:rFonts w:hint="eastAsia"/>
          <w:i/>
          <w:iCs/>
          <w:lang w:val="en-US" w:eastAsia="zh-CN"/>
        </w:rPr>
        <w:t>timeDurationForQCL</w:t>
      </w:r>
      <w:r>
        <w:rPr>
          <w:rFonts w:hint="eastAsia"/>
          <w:lang w:val="en-US" w:eastAsia="zh-CN"/>
        </w:rPr>
        <w:t>,</w:t>
      </w:r>
      <w:r>
        <w:rPr>
          <w:rFonts w:hint="eastAsia"/>
          <w:lang w:val="en-US" w:eastAsia="zh-CN"/>
        </w:rPr>
        <w:t xml:space="preserve"> the same TCI state(s) indicated in the DCI can be used for all the PDSCHs. </w:t>
      </w:r>
      <w:r>
        <w:rPr>
          <w:color w:val="000000"/>
        </w:rPr>
        <w:t>If the PDSCH</w:t>
      </w:r>
      <w:r>
        <w:rPr>
          <w:rFonts w:eastAsia="宋体" w:hint="eastAsia"/>
          <w:color w:val="000000"/>
          <w:lang w:val="en-US" w:eastAsia="zh-CN"/>
        </w:rPr>
        <w:t>s</w:t>
      </w:r>
      <w:r>
        <w:rPr>
          <w:color w:val="000000"/>
        </w:rPr>
        <w:t xml:space="preserve"> </w:t>
      </w:r>
      <w:r>
        <w:rPr>
          <w:rFonts w:eastAsia="宋体" w:hint="eastAsia"/>
          <w:color w:val="000000"/>
          <w:lang w:val="en-US" w:eastAsia="zh-CN"/>
        </w:rPr>
        <w:t>are</w:t>
      </w:r>
      <w:r>
        <w:rPr>
          <w:color w:val="000000"/>
        </w:rPr>
        <w:t xml:space="preserve"> scheduled by a DCI format not having the TCI field present, the UE as</w:t>
      </w:r>
      <w:r>
        <w:rPr>
          <w:color w:val="000000"/>
        </w:rPr>
        <w:t xml:space="preserve">sumes that the TCI state or the QCL assumption for the PDSCH is identical to the TCI state or QCL assumption </w:t>
      </w:r>
      <w:r>
        <w:rPr>
          <w:rFonts w:eastAsia="宋体" w:hint="eastAsia"/>
          <w:color w:val="000000"/>
          <w:lang w:val="en-US" w:eastAsia="zh-CN"/>
        </w:rPr>
        <w:t xml:space="preserve">applied for the PDCCH transmission. For Case D, the mechanism </w:t>
      </w:r>
      <w:r>
        <w:rPr>
          <w:rFonts w:hint="eastAsia"/>
          <w:lang w:val="en-US" w:eastAsia="zh-CN"/>
        </w:rPr>
        <w:t xml:space="preserve">of QCL assumption acquisition for PDSCHs is similar to the scheduled PDSCHs </w:t>
      </w:r>
      <w:r>
        <w:rPr>
          <w:rFonts w:hint="eastAsia"/>
          <w:lang w:val="en-US" w:eastAsia="zh-CN"/>
        </w:rPr>
        <w:t xml:space="preserve">with the scheduling offset equal to or greater than the threshold </w:t>
      </w:r>
      <w:r>
        <w:rPr>
          <w:rFonts w:hint="eastAsia"/>
          <w:i/>
          <w:iCs/>
          <w:lang w:val="en-US" w:eastAsia="zh-CN"/>
        </w:rPr>
        <w:t>timeDurationForQCL</w:t>
      </w:r>
      <w:r>
        <w:rPr>
          <w:rFonts w:hint="eastAsia"/>
          <w:lang w:val="en-US" w:eastAsia="zh-CN"/>
        </w:rPr>
        <w:t>. That is, the same TCI state(s) indicated in the DCI can be used for all the PDSCHs.</w:t>
      </w:r>
    </w:p>
    <w:p w:rsidR="006E4D5A" w:rsidRDefault="00D22A5B">
      <w:pPr>
        <w:jc w:val="both"/>
        <w:rPr>
          <w:b/>
          <w:bCs/>
          <w:lang w:val="en-US" w:eastAsia="zh-CN"/>
        </w:rPr>
      </w:pPr>
      <w:r>
        <w:rPr>
          <w:rFonts w:hint="eastAsia"/>
          <w:b/>
          <w:bCs/>
          <w:lang w:val="en-US" w:eastAsia="zh-CN"/>
        </w:rPr>
        <w:t>Proposal 6: For all PDSCHs scheduled by a single DCI with scheduling offsets less than</w:t>
      </w:r>
      <w:r>
        <w:rPr>
          <w:rFonts w:hint="eastAsia"/>
          <w:b/>
          <w:bCs/>
          <w:lang w:val="en-US" w:eastAsia="zh-CN"/>
        </w:rPr>
        <w:t xml:space="preserve"> the threshold </w:t>
      </w:r>
      <w:r>
        <w:rPr>
          <w:rFonts w:hint="eastAsia"/>
          <w:b/>
          <w:bCs/>
          <w:i/>
          <w:iCs/>
          <w:lang w:val="en-US" w:eastAsia="zh-CN"/>
        </w:rPr>
        <w:t xml:space="preserve">timeDurationForQCL, </w:t>
      </w:r>
      <w:r>
        <w:rPr>
          <w:rFonts w:hint="eastAsia"/>
          <w:b/>
          <w:bCs/>
          <w:lang w:val="en-US" w:eastAsia="zh-CN"/>
        </w:rPr>
        <w:t>same default QCL assumption(s) can be adopted.</w:t>
      </w:r>
    </w:p>
    <w:p w:rsidR="006E4D5A" w:rsidRDefault="00D22A5B">
      <w:pPr>
        <w:jc w:val="both"/>
        <w:rPr>
          <w:b/>
          <w:bCs/>
          <w:lang w:val="en-US" w:eastAsia="zh-CN"/>
        </w:rPr>
      </w:pPr>
      <w:r>
        <w:rPr>
          <w:rFonts w:hint="eastAsia"/>
          <w:b/>
          <w:bCs/>
          <w:lang w:val="en-US" w:eastAsia="zh-CN"/>
        </w:rPr>
        <w:t xml:space="preserve">Proposal 7: For all PDSCHs scheduled by a single DCI with the scheduling offset equal to or greater than the threshold </w:t>
      </w:r>
      <w:r>
        <w:rPr>
          <w:rFonts w:hint="eastAsia"/>
          <w:b/>
          <w:bCs/>
          <w:i/>
          <w:iCs/>
          <w:lang w:val="en-US" w:eastAsia="zh-CN"/>
        </w:rPr>
        <w:t xml:space="preserve">timeDurationForQCL, </w:t>
      </w:r>
      <w:r>
        <w:rPr>
          <w:rFonts w:hint="eastAsia"/>
          <w:b/>
          <w:bCs/>
          <w:lang w:val="en-US" w:eastAsia="zh-CN"/>
        </w:rPr>
        <w:t>same QCL assumption(s) can be adopt</w:t>
      </w:r>
      <w:r>
        <w:rPr>
          <w:rFonts w:hint="eastAsia"/>
          <w:b/>
          <w:bCs/>
          <w:lang w:val="en-US" w:eastAsia="zh-CN"/>
        </w:rPr>
        <w:t>ed.</w:t>
      </w:r>
    </w:p>
    <w:p w:rsidR="006E4D5A" w:rsidRDefault="00D22A5B">
      <w:pPr>
        <w:pStyle w:val="Heading2"/>
        <w:numPr>
          <w:ilvl w:val="255"/>
          <w:numId w:val="0"/>
        </w:numPr>
        <w:snapToGrid w:val="0"/>
        <w:spacing w:after="240" w:line="260" w:lineRule="auto"/>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2.3 </w:t>
      </w:r>
      <w:r>
        <w:rPr>
          <w:rFonts w:ascii="Times New Roman" w:hAnsi="Times New Roman"/>
          <w:b/>
          <w:bCs w:val="0"/>
          <w:sz w:val="24"/>
          <w:szCs w:val="24"/>
          <w:lang w:val="en-US" w:eastAsia="zh-CN"/>
        </w:rPr>
        <w:t>Beam Failure Detection</w:t>
      </w:r>
      <w:r>
        <w:rPr>
          <w:rFonts w:ascii="Times New Roman" w:hAnsi="Times New Roman"/>
          <w:b/>
          <w:bCs w:val="0"/>
          <w:sz w:val="24"/>
          <w:szCs w:val="24"/>
          <w:lang w:val="en-US" w:eastAsia="zh-CN"/>
        </w:rPr>
        <w:t xml:space="preserve"> in unlicensed band</w:t>
      </w:r>
    </w:p>
    <w:p w:rsidR="006E4D5A" w:rsidRDefault="00D22A5B">
      <w:pPr>
        <w:jc w:val="both"/>
        <w:rPr>
          <w:lang w:val="en-US" w:eastAsia="zh-CN"/>
        </w:rPr>
      </w:pPr>
      <w:r>
        <w:rPr>
          <w:rFonts w:hint="eastAsia"/>
          <w:lang w:val="en-US" w:eastAsia="zh-CN"/>
        </w:rPr>
        <w:t>In licensed band, 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NR, e.g., periodically resources, evaluation period, periodicity, triggering condition for beam failure de</w:t>
      </w:r>
      <w:r>
        <w:rPr>
          <w:rFonts w:hint="eastAsia"/>
          <w:lang w:val="en-US" w:eastAsia="zh-CN"/>
        </w:rPr>
        <w:t xml:space="preserve">tection. More specifically, when the radio link quality for all corresponding resource configurations in the set </w:t>
      </w:r>
      <w:r>
        <w:rPr>
          <w:rFonts w:hint="eastAsia"/>
          <w:noProof/>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8"/>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Qout_LR, then the UE provides an beam failure indication from th</w:t>
      </w:r>
      <w:r>
        <w:rPr>
          <w:rFonts w:hint="eastAsia"/>
          <w:lang w:val="en-US" w:eastAsia="zh-CN"/>
        </w:rPr>
        <w:t>e physical layer to higher layers with a periodicity.</w:t>
      </w:r>
    </w:p>
    <w:p w:rsidR="006E4D5A" w:rsidRDefault="00D22A5B">
      <w:pPr>
        <w:jc w:val="both"/>
        <w:rPr>
          <w:lang w:val="en-US" w:eastAsia="zh-CN"/>
        </w:rPr>
      </w:pPr>
      <w:r>
        <w:rPr>
          <w:rFonts w:hint="eastAsia"/>
          <w:lang w:val="en-US" w:eastAsia="zh-CN"/>
        </w:rPr>
        <w:t>If beam failure detection mechanism specified in 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then gNB cannot transmit RS used for beam failure detection to UE. Otherwise, if LBT is performed successfully, t</w:t>
      </w:r>
      <w:r>
        <w:rPr>
          <w:rFonts w:hint="eastAsia"/>
          <w:lang w:val="en-US" w:eastAsia="zh-CN"/>
        </w:rPr>
        <w:t>hen gNB can send RS to UE within COT. Besides, due to the limited number of RS configured to UE for beam failure detection and COT length, once LBT failure occurred, then the number of RS configured for beam failure detection may be insufficient for evalua</w:t>
      </w:r>
      <w:r>
        <w:rPr>
          <w:rFonts w:hint="eastAsia"/>
          <w:lang w:val="en-US" w:eastAsia="zh-CN"/>
        </w:rPr>
        <w:t xml:space="preserve">ting the quality of the beams. Based on this, the procedure of beam failure detection may need to be enhanced under impact of LBT and limitation of COT length. </w:t>
      </w:r>
    </w:p>
    <w:p w:rsidR="006E4D5A" w:rsidRDefault="00D22A5B">
      <w:pPr>
        <w:jc w:val="both"/>
        <w:rPr>
          <w:rFonts w:eastAsia="宋体"/>
          <w:b/>
          <w:lang w:val="en-US" w:eastAsia="zh-CN"/>
        </w:rPr>
      </w:pPr>
      <w:r>
        <w:rPr>
          <w:b/>
        </w:rPr>
        <w:lastRenderedPageBreak/>
        <w:t xml:space="preserve">Proposal </w:t>
      </w:r>
      <w:r>
        <w:rPr>
          <w:rFonts w:eastAsia="宋体" w:hint="eastAsia"/>
          <w:b/>
          <w:lang w:val="en-US" w:eastAsia="zh-CN"/>
        </w:rPr>
        <w:t>8</w:t>
      </w:r>
      <w:r>
        <w:rPr>
          <w:b/>
        </w:rPr>
        <w:t>:</w:t>
      </w:r>
      <w:r>
        <w:rPr>
          <w:i/>
        </w:rPr>
        <w:t xml:space="preserve"> </w:t>
      </w:r>
      <w:r>
        <w:rPr>
          <w:rFonts w:eastAsia="宋体"/>
          <w:b/>
          <w:bCs/>
          <w:iCs/>
          <w:lang w:val="en-US" w:eastAsia="zh-CN"/>
        </w:rPr>
        <w:t>Study and evaluate the impact of LBT and the limitation of COT length on the proced</w:t>
      </w:r>
      <w:r>
        <w:rPr>
          <w:rFonts w:eastAsia="宋体"/>
          <w:b/>
          <w:bCs/>
          <w:iCs/>
          <w:lang w:val="en-US" w:eastAsia="zh-CN"/>
        </w:rPr>
        <w:t>ure of beam failure detection.</w:t>
      </w:r>
    </w:p>
    <w:bookmarkEnd w:id="0"/>
    <w:bookmarkEnd w:id="1"/>
    <w:bookmarkEnd w:id="2"/>
    <w:bookmarkEnd w:id="3"/>
    <w:bookmarkEnd w:id="4"/>
    <w:p w:rsidR="006E4D5A" w:rsidRDefault="00D22A5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6E4D5A" w:rsidRDefault="00D22A5B">
      <w:pPr>
        <w:jc w:val="both"/>
        <w:rPr>
          <w:lang w:val="en-US" w:eastAsia="zh-CN"/>
        </w:rPr>
      </w:pPr>
      <w:r>
        <w:rPr>
          <w:rFonts w:hint="eastAsia"/>
          <w:lang w:val="en-US" w:eastAsia="zh-CN"/>
        </w:rPr>
        <w:t>In this contribution, we discuss beam management enhancements for NR above 52.6 GHz band operation and have the following observations and proposals.</w:t>
      </w:r>
    </w:p>
    <w:p w:rsidR="006E4D5A" w:rsidRDefault="00D22A5B">
      <w:pPr>
        <w:jc w:val="both"/>
        <w:rPr>
          <w:b/>
          <w:bCs/>
          <w:lang w:val="en-US" w:eastAsia="zh-CN"/>
        </w:rPr>
      </w:pPr>
      <w:r>
        <w:rPr>
          <w:rFonts w:hint="eastAsia"/>
          <w:b/>
          <w:bCs/>
          <w:lang w:val="en-US" w:eastAsia="zh-CN"/>
        </w:rPr>
        <w:t xml:space="preserve">Observation 1: Rel-15/16 NR specifications </w:t>
      </w:r>
      <w:r>
        <w:rPr>
          <w:b/>
          <w:bCs/>
          <w:lang w:val="en-US" w:eastAsia="zh-CN"/>
        </w:rPr>
        <w:t>ha</w:t>
      </w:r>
      <w:r>
        <w:rPr>
          <w:rFonts w:hint="eastAsia"/>
          <w:b/>
          <w:bCs/>
          <w:lang w:val="en-US" w:eastAsia="zh-CN"/>
        </w:rPr>
        <w:t>ve</w:t>
      </w:r>
      <w:r>
        <w:rPr>
          <w:b/>
          <w:bCs/>
          <w:lang w:val="en-US" w:eastAsia="zh-CN"/>
        </w:rPr>
        <w:t xml:space="preserve"> enough flexibil</w:t>
      </w:r>
      <w:r>
        <w:rPr>
          <w:b/>
          <w:bCs/>
          <w:lang w:val="en-US" w:eastAsia="zh-CN"/>
        </w:rPr>
        <w:t>ity to support beam switching</w:t>
      </w:r>
      <w:r>
        <w:rPr>
          <w:rFonts w:hint="eastAsia"/>
          <w:b/>
          <w:bCs/>
          <w:lang w:val="en-US" w:eastAsia="zh-CN"/>
        </w:rPr>
        <w:t xml:space="preserve"> for non-SSB channels/signals with new SCSs 480 kHz and 960 kHz, even if the lengths of CP are not enough for beam switching</w:t>
      </w:r>
      <w:r>
        <w:rPr>
          <w:b/>
          <w:bCs/>
          <w:lang w:val="en-US" w:eastAsia="zh-CN"/>
        </w:rPr>
        <w:t>.</w:t>
      </w:r>
    </w:p>
    <w:p w:rsidR="006E4D5A" w:rsidRDefault="00D22A5B">
      <w:pPr>
        <w:spacing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1</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bCs/>
          <w:i/>
          <w:iCs/>
          <w:lang w:val="en-US" w:eastAsia="zh-CN"/>
        </w:rPr>
        <w:t>timeDurationForQCL</w:t>
      </w:r>
      <w:r>
        <w:rPr>
          <w:rFonts w:hint="eastAsia"/>
          <w:b/>
          <w:bCs/>
          <w:i/>
          <w:iCs/>
          <w:lang w:val="en-US" w:eastAsia="zh"/>
        </w:rPr>
        <w:t xml:space="preserve"> </w:t>
      </w:r>
      <w:r>
        <w:rPr>
          <w:rFonts w:hint="eastAsia"/>
          <w:b/>
          <w:bCs/>
          <w:lang w:val="en-US" w:eastAsia="zh"/>
        </w:rPr>
        <w:t>defined in TS 38.306 and adopt scaled values of reference SCS 120 kHz for new SCSs 480/960 kHz as follows</w:t>
      </w:r>
      <w:r>
        <w:rPr>
          <w:rFonts w:eastAsia="宋体" w:hint="eastAsia"/>
          <w:b/>
          <w:lang w:val="en-US" w:eastAsia="zh-CN"/>
        </w:rPr>
        <w:t>.</w:t>
      </w:r>
    </w:p>
    <w:tbl>
      <w:tblPr>
        <w:tblStyle w:val="TableGrid"/>
        <w:tblW w:w="0" w:type="auto"/>
        <w:jc w:val="center"/>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bCs/>
                <w:i/>
                <w:iCs/>
                <w:lang w:val="en-US" w:eastAsia="zh-CN"/>
              </w:rPr>
              <w:t>timeDurationForQCL</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56, 112</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112, 224</w:t>
            </w:r>
          </w:p>
        </w:tc>
      </w:tr>
    </w:tbl>
    <w:p w:rsidR="006E4D5A" w:rsidRDefault="00D22A5B">
      <w:pPr>
        <w:spacing w:before="180"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2</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i/>
          <w:iCs/>
          <w:lang w:val="en-US" w:eastAsia="zh-CN"/>
        </w:rPr>
        <w:t>beamReportTiming</w:t>
      </w:r>
      <w:r>
        <w:rPr>
          <w:rFonts w:hint="eastAsia"/>
          <w:b/>
          <w:i/>
          <w:iCs/>
          <w:lang w:val="en-US" w:eastAsia="zh"/>
        </w:rPr>
        <w:t xml:space="preserve"> </w:t>
      </w:r>
      <w:r>
        <w:rPr>
          <w:rFonts w:hint="eastAsia"/>
          <w:b/>
          <w:lang w:val="en-US" w:eastAsia="zh"/>
        </w:rPr>
        <w:t>defin</w:t>
      </w:r>
      <w:r>
        <w:rPr>
          <w:rFonts w:hint="eastAsia"/>
          <w:b/>
          <w:bCs/>
          <w:lang w:val="en-US" w:eastAsia="zh"/>
        </w:rPr>
        <w:t>ed in TS 38.306 and adopt scaled values of reference SCS 120 kHz for new SCSs 480/960 kHz as follows</w:t>
      </w:r>
      <w:r>
        <w:rPr>
          <w:rFonts w:eastAsia="宋体" w:hint="eastAsia"/>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i/>
                <w:iCs/>
                <w:lang w:val="en-US" w:eastAsia="zh-CN"/>
              </w:rPr>
              <w:t>beamReportTiming</w:t>
            </w:r>
            <w:r>
              <w:rPr>
                <w:rFonts w:hint="eastAsia"/>
                <w:b/>
                <w:i/>
                <w:iCs/>
                <w:lang w:val="en-US" w:eastAsia="zh"/>
              </w:rPr>
              <w:t xml:space="preserve"> </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 xml:space="preserve">120 </w:t>
            </w:r>
            <w:r>
              <w:rPr>
                <w:rFonts w:eastAsia="宋体" w:hint="eastAsia"/>
                <w:b/>
                <w:lang w:val="en-US" w:eastAsia="zh"/>
              </w:rPr>
              <w:t>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14, 28, 56</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56, 112, 224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112, 224, 448</w:t>
            </w:r>
          </w:p>
        </w:tc>
      </w:tr>
    </w:tbl>
    <w:p w:rsidR="006E4D5A" w:rsidRDefault="00D22A5B">
      <w:pPr>
        <w:spacing w:before="180" w:line="260" w:lineRule="auto"/>
        <w:jc w:val="both"/>
        <w:rPr>
          <w:rFonts w:eastAsia="宋体"/>
          <w:b/>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3</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i/>
          <w:iCs/>
          <w:lang w:val="en-US" w:eastAsia="zh-CN"/>
        </w:rPr>
        <w:t>beamSwitchTiming</w:t>
      </w:r>
      <w:r>
        <w:rPr>
          <w:rFonts w:hint="eastAsia"/>
          <w:b/>
          <w:lang w:val="en-US" w:eastAsia="zh-CN"/>
        </w:rPr>
        <w:t xml:space="preserve"> </w:t>
      </w:r>
      <w:r>
        <w:rPr>
          <w:rFonts w:hint="eastAsia"/>
          <w:b/>
          <w:lang w:val="en-US" w:eastAsia="zh"/>
        </w:rPr>
        <w:t>defin</w:t>
      </w:r>
      <w:r>
        <w:rPr>
          <w:rFonts w:hint="eastAsia"/>
          <w:b/>
          <w:bCs/>
          <w:lang w:val="en-US" w:eastAsia="zh"/>
        </w:rPr>
        <w:t>ed in TS 38.306 and adopt scaled values of reference SCS 60/120 kHz for new SCSs 480/960 kHz as</w:t>
      </w:r>
      <w:r>
        <w:rPr>
          <w:rFonts w:hint="eastAsia"/>
          <w:b/>
          <w:bCs/>
          <w:lang w:val="en-US" w:eastAsia="zh"/>
        </w:rPr>
        <w:t xml:space="preserve"> follows</w:t>
      </w:r>
      <w:r>
        <w:rPr>
          <w:rFonts w:eastAsia="宋体" w:hint="eastAsia"/>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770"/>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3770" w:type="dxa"/>
          </w:tcPr>
          <w:p w:rsidR="006E4D5A" w:rsidRDefault="00D22A5B">
            <w:pPr>
              <w:spacing w:after="0" w:line="260" w:lineRule="auto"/>
              <w:jc w:val="center"/>
              <w:rPr>
                <w:b/>
                <w:bCs/>
                <w:lang w:val="en-US" w:eastAsia="zh-CN"/>
              </w:rPr>
            </w:pPr>
            <w:r>
              <w:rPr>
                <w:rFonts w:eastAsia="宋体" w:hint="eastAsia"/>
                <w:b/>
                <w:lang w:val="en-US" w:eastAsia="zh"/>
              </w:rPr>
              <w:t xml:space="preserve">Proposed value of </w:t>
            </w:r>
            <w:r>
              <w:rPr>
                <w:rFonts w:hint="eastAsia"/>
                <w:b/>
                <w:i/>
                <w:iCs/>
                <w:lang w:val="en-US" w:eastAsia="zh-CN"/>
              </w:rPr>
              <w:t>beamSwitchTiming</w:t>
            </w:r>
          </w:p>
          <w:p w:rsidR="006E4D5A" w:rsidRDefault="00D22A5B">
            <w:pPr>
              <w:spacing w:after="0" w:line="260" w:lineRule="auto"/>
              <w:jc w:val="center"/>
              <w:rPr>
                <w:b/>
                <w:bCs/>
                <w:lang w:val="en-US" w:eastAsia="zh"/>
              </w:rPr>
            </w:pPr>
            <w:r>
              <w:rPr>
                <w:rFonts w:hint="eastAsia"/>
                <w:b/>
                <w:bCs/>
                <w:lang w:val="en-US" w:eastAsia="zh"/>
              </w:rPr>
              <w:t>(symbols)</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3770" w:type="dxa"/>
          </w:tcPr>
          <w:p w:rsidR="006E4D5A" w:rsidRDefault="00D22A5B">
            <w:pPr>
              <w:spacing w:after="0" w:line="260" w:lineRule="auto"/>
              <w:jc w:val="center"/>
              <w:rPr>
                <w:rFonts w:eastAsia="宋体"/>
                <w:b/>
                <w:lang w:val="en-US" w:eastAsia="zh"/>
              </w:rPr>
            </w:pPr>
            <w:r>
              <w:rPr>
                <w:rFonts w:eastAsia="宋体" w:hint="eastAsia"/>
                <w:b/>
                <w:lang w:val="en-US" w:eastAsia="zh"/>
              </w:rPr>
              <w:t>14, 28, 48, 224, 336</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3770" w:type="dxa"/>
          </w:tcPr>
          <w:p w:rsidR="006E4D5A" w:rsidRDefault="00D22A5B">
            <w:pPr>
              <w:spacing w:after="0" w:line="260" w:lineRule="auto"/>
              <w:jc w:val="center"/>
              <w:rPr>
                <w:rFonts w:eastAsia="宋体"/>
                <w:b/>
                <w:lang w:val="en-US" w:eastAsia="zh-CN"/>
              </w:rPr>
            </w:pPr>
            <w:r>
              <w:rPr>
                <w:rFonts w:eastAsia="宋体" w:hint="eastAsia"/>
                <w:b/>
                <w:lang w:val="en-US" w:eastAsia="zh"/>
              </w:rPr>
              <w:t xml:space="preserve">56, 112, 192, 896, </w:t>
            </w:r>
            <w:r>
              <w:rPr>
                <w:rFonts w:eastAsia="宋体" w:hint="eastAsia"/>
                <w:b/>
                <w:lang w:val="en-US" w:eastAsia="zh-CN"/>
              </w:rPr>
              <w:t>[</w:t>
            </w:r>
            <w:r>
              <w:rPr>
                <w:rFonts w:eastAsia="宋体" w:hint="eastAsia"/>
                <w:b/>
                <w:lang w:val="en-US" w:eastAsia="zh"/>
              </w:rPr>
              <w:t>1344</w:t>
            </w:r>
            <w:r>
              <w:rPr>
                <w:rFonts w:eastAsia="宋体" w:hint="eastAsia"/>
                <w:b/>
                <w:lang w:val="en-US" w:eastAsia="zh-CN"/>
              </w:rPr>
              <w:t>]</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3770" w:type="dxa"/>
          </w:tcPr>
          <w:p w:rsidR="006E4D5A" w:rsidRDefault="00D22A5B">
            <w:pPr>
              <w:spacing w:after="0" w:line="260" w:lineRule="auto"/>
              <w:jc w:val="center"/>
              <w:rPr>
                <w:rFonts w:eastAsia="宋体"/>
                <w:b/>
                <w:lang w:val="en-US" w:eastAsia="zh-CN"/>
              </w:rPr>
            </w:pPr>
            <w:r>
              <w:rPr>
                <w:rFonts w:eastAsia="宋体" w:hint="eastAsia"/>
                <w:b/>
                <w:lang w:val="en-US" w:eastAsia="zh"/>
              </w:rPr>
              <w:t xml:space="preserve">56, 112, 192, 896, </w:t>
            </w:r>
            <w:r>
              <w:rPr>
                <w:rFonts w:eastAsia="宋体" w:hint="eastAsia"/>
                <w:b/>
                <w:lang w:val="en-US" w:eastAsia="zh-CN"/>
              </w:rPr>
              <w:t>[</w:t>
            </w:r>
            <w:r>
              <w:rPr>
                <w:rFonts w:eastAsia="宋体" w:hint="eastAsia"/>
                <w:b/>
                <w:lang w:val="en-US" w:eastAsia="zh"/>
              </w:rPr>
              <w:t>1344</w:t>
            </w:r>
            <w:r>
              <w:rPr>
                <w:rFonts w:eastAsia="宋体" w:hint="eastAsia"/>
                <w:b/>
                <w:lang w:val="en-US" w:eastAsia="zh-CN"/>
              </w:rPr>
              <w:t>]</w:t>
            </w:r>
          </w:p>
        </w:tc>
      </w:tr>
    </w:tbl>
    <w:p w:rsidR="006E4D5A" w:rsidRDefault="00D22A5B">
      <w:pPr>
        <w:widowControl w:val="0"/>
        <w:spacing w:before="300" w:after="200" w:line="260" w:lineRule="auto"/>
        <w:jc w:val="both"/>
        <w:rPr>
          <w:rFonts w:eastAsia="宋体"/>
          <w:b/>
          <w:bCs/>
          <w:sz w:val="24"/>
          <w:szCs w:val="24"/>
          <w:lang w:val="en-US" w:eastAsia="zh-CN"/>
        </w:rPr>
      </w:pPr>
      <w:r>
        <w:rPr>
          <w:rFonts w:eastAsia="宋体" w:hint="eastAsia"/>
          <w:b/>
          <w:lang w:val="en-US" w:eastAsia="zh-CN"/>
        </w:rPr>
        <w:t>Proposal</w:t>
      </w:r>
      <w:r>
        <w:rPr>
          <w:b/>
          <w:lang w:eastAsia="ja-JP"/>
        </w:rPr>
        <w:t xml:space="preserve"> </w:t>
      </w:r>
      <w:r>
        <w:rPr>
          <w:rFonts w:eastAsia="宋体" w:hint="eastAsia"/>
          <w:b/>
          <w:lang w:val="en-US" w:eastAsia="zh-CN"/>
        </w:rPr>
        <w:t>4</w:t>
      </w:r>
      <w:r>
        <w:rPr>
          <w:b/>
          <w:lang w:eastAsia="ja-JP"/>
        </w:rPr>
        <w:t>:</w:t>
      </w:r>
      <w:r>
        <w:rPr>
          <w:rFonts w:hint="eastAsia"/>
          <w:b/>
          <w:lang w:val="en-US" w:eastAsia="zh-CN"/>
        </w:rPr>
        <w:t xml:space="preserve"> For</w:t>
      </w:r>
      <w:r>
        <w:rPr>
          <w:rFonts w:hint="eastAsia"/>
          <w:b/>
          <w:lang w:val="en-US" w:eastAsia="zh-CN"/>
        </w:rPr>
        <w:t xml:space="preserve"> </w:t>
      </w:r>
      <w:r>
        <w:rPr>
          <w:rFonts w:hint="eastAsia"/>
          <w:b/>
          <w:lang w:val="en-US" w:eastAsia="zh"/>
        </w:rPr>
        <w:t xml:space="preserve">NR operation in 52.6 ~ 71 GHz, it can reuse the definition of </w:t>
      </w:r>
      <w:r>
        <w:rPr>
          <w:rFonts w:hint="eastAsia"/>
          <w:b/>
          <w:bCs/>
          <w:i/>
          <w:iCs/>
          <w:lang w:val="en-US" w:eastAsia="zh"/>
        </w:rPr>
        <w:t xml:space="preserve">maxNumberRxTxBeamSwitchDL </w:t>
      </w:r>
      <w:r>
        <w:rPr>
          <w:rFonts w:hint="eastAsia"/>
          <w:b/>
          <w:lang w:val="en-US" w:eastAsia="zh"/>
        </w:rPr>
        <w:t>defin</w:t>
      </w:r>
      <w:r>
        <w:rPr>
          <w:rFonts w:hint="eastAsia"/>
          <w:b/>
          <w:bCs/>
          <w:lang w:val="en-US" w:eastAsia="zh"/>
        </w:rPr>
        <w:t>ed in TS 38.306 and</w:t>
      </w:r>
      <w:r>
        <w:rPr>
          <w:rFonts w:eastAsia="宋体" w:hint="eastAsia"/>
          <w:b/>
          <w:bCs/>
          <w:lang w:val="en-US" w:eastAsia="zh-CN"/>
        </w:rPr>
        <w:t xml:space="preserve"> allow</w:t>
      </w:r>
      <w:r>
        <w:rPr>
          <w:rFonts w:hint="eastAsia"/>
          <w:b/>
          <w:bCs/>
          <w:lang w:val="en-US" w:eastAsia="zh"/>
        </w:rPr>
        <w:t xml:space="preserve"> </w:t>
      </w:r>
      <w:r>
        <w:rPr>
          <w:rFonts w:eastAsia="宋体" w:hint="eastAsia"/>
          <w:b/>
          <w:bCs/>
          <w:lang w:val="en-US" w:eastAsia="zh-CN"/>
        </w:rPr>
        <w:t>the maximum number of</w:t>
      </w:r>
      <w:r>
        <w:rPr>
          <w:rFonts w:eastAsia="宋体" w:hint="eastAsia"/>
          <w:b/>
          <w:bCs/>
          <w:lang w:val="en-US" w:eastAsia="zh-CN"/>
        </w:rPr>
        <w:t xml:space="preserve"> Tx and Rx beam changes UE can perform within a slot equals to one or two in addition to [4, 7, 14] for SCSs 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622"/>
      </w:tblGrid>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Subcarrier spacing</w:t>
            </w:r>
          </w:p>
        </w:tc>
        <w:tc>
          <w:tcPr>
            <w:tcW w:w="4622" w:type="dxa"/>
          </w:tcPr>
          <w:p w:rsidR="006E4D5A" w:rsidRDefault="00D22A5B">
            <w:pPr>
              <w:spacing w:after="0" w:line="260" w:lineRule="auto"/>
              <w:jc w:val="center"/>
              <w:rPr>
                <w:b/>
                <w:bCs/>
                <w:lang w:val="en-US" w:eastAsia="zh"/>
              </w:rPr>
            </w:pPr>
            <w:r>
              <w:rPr>
                <w:rFonts w:eastAsia="宋体" w:hint="eastAsia"/>
                <w:b/>
                <w:lang w:val="en-US" w:eastAsia="zh"/>
              </w:rPr>
              <w:t xml:space="preserve">Proposed value of </w:t>
            </w:r>
            <w:r>
              <w:rPr>
                <w:rFonts w:eastAsia="宋体" w:hint="eastAsia"/>
                <w:b/>
                <w:bCs/>
                <w:i/>
                <w:iCs/>
                <w:lang w:val="en-US" w:eastAsia="zh-CN"/>
              </w:rPr>
              <w:t>maxNumberRxTxBeamSw</w:t>
            </w:r>
            <w:r>
              <w:rPr>
                <w:rFonts w:eastAsia="宋体" w:hint="eastAsia"/>
                <w:b/>
                <w:bCs/>
                <w:i/>
                <w:iCs/>
                <w:lang w:val="en-US" w:eastAsia="zh-CN"/>
              </w:rPr>
              <w:t>itchDL</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120 kHz</w:t>
            </w:r>
          </w:p>
        </w:tc>
        <w:tc>
          <w:tcPr>
            <w:tcW w:w="4622" w:type="dxa"/>
          </w:tcPr>
          <w:p w:rsidR="006E4D5A" w:rsidRDefault="00D22A5B">
            <w:pPr>
              <w:spacing w:after="0" w:line="260" w:lineRule="auto"/>
              <w:jc w:val="center"/>
              <w:rPr>
                <w:rFonts w:eastAsia="宋体"/>
                <w:b/>
                <w:lang w:val="en-US" w:eastAsia="zh-CN"/>
              </w:rPr>
            </w:pPr>
            <w:r>
              <w:rPr>
                <w:rFonts w:eastAsia="宋体" w:hint="eastAsia"/>
                <w:b/>
                <w:lang w:val="en-US" w:eastAsia="zh-CN"/>
              </w:rPr>
              <w:t>4, 7, 14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480 kHz</w:t>
            </w:r>
          </w:p>
        </w:tc>
        <w:tc>
          <w:tcPr>
            <w:tcW w:w="4622" w:type="dxa"/>
          </w:tcPr>
          <w:p w:rsidR="006E4D5A" w:rsidRDefault="00D22A5B">
            <w:pPr>
              <w:spacing w:after="0" w:line="260" w:lineRule="auto"/>
              <w:jc w:val="center"/>
              <w:rPr>
                <w:rFonts w:eastAsia="宋体"/>
                <w:b/>
                <w:lang w:val="en-US" w:eastAsia="zh-CN"/>
              </w:rPr>
            </w:pPr>
            <w:r>
              <w:rPr>
                <w:rFonts w:eastAsia="宋体" w:hint="eastAsia"/>
                <w:b/>
                <w:lang w:val="en-US" w:eastAsia="zh-CN"/>
              </w:rPr>
              <w:t>[1], 2, 4, 7, 14</w:t>
            </w:r>
          </w:p>
        </w:tc>
      </w:tr>
      <w:tr w:rsidR="006E4D5A">
        <w:trPr>
          <w:jc w:val="center"/>
        </w:trPr>
        <w:tc>
          <w:tcPr>
            <w:tcW w:w="0" w:type="auto"/>
          </w:tcPr>
          <w:p w:rsidR="006E4D5A" w:rsidRDefault="00D22A5B">
            <w:pPr>
              <w:spacing w:after="0" w:line="260" w:lineRule="auto"/>
              <w:jc w:val="center"/>
              <w:rPr>
                <w:rFonts w:eastAsia="宋体"/>
                <w:b/>
                <w:lang w:val="en-US" w:eastAsia="zh"/>
              </w:rPr>
            </w:pPr>
            <w:r>
              <w:rPr>
                <w:rFonts w:eastAsia="宋体" w:hint="eastAsia"/>
                <w:b/>
                <w:lang w:val="en-US" w:eastAsia="zh"/>
              </w:rPr>
              <w:t>960 kHz</w:t>
            </w:r>
          </w:p>
        </w:tc>
        <w:tc>
          <w:tcPr>
            <w:tcW w:w="4622" w:type="dxa"/>
          </w:tcPr>
          <w:p w:rsidR="006E4D5A" w:rsidRDefault="00D22A5B">
            <w:pPr>
              <w:spacing w:after="0" w:line="260" w:lineRule="auto"/>
              <w:jc w:val="center"/>
              <w:rPr>
                <w:rFonts w:eastAsia="宋体"/>
                <w:b/>
                <w:lang w:val="en-US" w:eastAsia="zh"/>
              </w:rPr>
            </w:pPr>
            <w:r>
              <w:rPr>
                <w:rFonts w:eastAsia="宋体" w:hint="eastAsia"/>
                <w:b/>
                <w:lang w:val="en-US" w:eastAsia="zh-CN"/>
              </w:rPr>
              <w:t>[1], 2, 4, 7, 14</w:t>
            </w:r>
          </w:p>
        </w:tc>
      </w:tr>
    </w:tbl>
    <w:p w:rsidR="006E4D5A" w:rsidRDefault="006E4D5A">
      <w:pPr>
        <w:jc w:val="both"/>
        <w:rPr>
          <w:b/>
          <w:bCs/>
          <w:lang w:val="en-US" w:eastAsia="zh-CN"/>
        </w:rPr>
      </w:pPr>
    </w:p>
    <w:p w:rsidR="006E4D5A" w:rsidRDefault="00D22A5B">
      <w:pPr>
        <w:spacing w:before="120" w:after="120" w:line="240" w:lineRule="auto"/>
        <w:jc w:val="both"/>
        <w:rPr>
          <w:rFonts w:eastAsia="Batang"/>
          <w:b/>
          <w:lang w:eastAsia="ko-KR"/>
        </w:rPr>
      </w:pPr>
      <w:r>
        <w:rPr>
          <w:rFonts w:eastAsia="Batang"/>
          <w:b/>
          <w:lang w:eastAsia="ko-KR"/>
        </w:rPr>
        <w:t xml:space="preserve">Proposal </w:t>
      </w:r>
      <w:r>
        <w:rPr>
          <w:rFonts w:eastAsia="Batang" w:hint="eastAsia"/>
          <w:b/>
          <w:lang w:val="en-US" w:eastAsia="zh-CN"/>
        </w:rPr>
        <w:t>5</w:t>
      </w:r>
      <w:r>
        <w:rPr>
          <w:rFonts w:eastAsia="Batang"/>
          <w:b/>
          <w:lang w:eastAsia="ko-KR"/>
        </w:rPr>
        <w:t xml:space="preserve">: </w:t>
      </w:r>
      <w:r>
        <w:rPr>
          <w:rFonts w:eastAsia="Batang" w:hint="eastAsia"/>
          <w:b/>
          <w:lang w:val="en-US" w:eastAsia="zh-CN"/>
        </w:rPr>
        <w:t xml:space="preserve">The following values can be considered for </w:t>
      </w:r>
      <w:r>
        <w:rPr>
          <w:rFonts w:eastAsia="Batang"/>
          <w:b/>
          <w:lang w:eastAsia="ko-KR"/>
        </w:rPr>
        <w:t xml:space="preserve">additional beam switching time delay </w:t>
      </w:r>
      <w:r>
        <w:rPr>
          <w:b/>
          <w:i/>
          <w:iCs/>
          <w:lang w:eastAsia="zh-CN"/>
        </w:rPr>
        <w:t>d</w:t>
      </w:r>
      <w:r>
        <w:rPr>
          <w:b/>
          <w:lang w:eastAsia="zh-CN"/>
        </w:rPr>
        <w:t xml:space="preserve"> for triggering AP-CSI-RS when triggering PDCCH with 120</w:t>
      </w:r>
      <w:r>
        <w:rPr>
          <w:rFonts w:hint="eastAsia"/>
          <w:b/>
          <w:lang w:val="en-US" w:eastAsia="zh-CN"/>
        </w:rPr>
        <w:t>/</w:t>
      </w:r>
      <w:r>
        <w:rPr>
          <w:b/>
          <w:lang w:eastAsia="zh-CN"/>
        </w:rPr>
        <w:t xml:space="preserve">480kHz has a smaller </w:t>
      </w:r>
      <w:r>
        <w:rPr>
          <w:rFonts w:hint="eastAsia"/>
          <w:b/>
          <w:lang w:val="en-US" w:eastAsia="zh-CN"/>
        </w:rPr>
        <w:t>SCS</w:t>
      </w:r>
      <w:r>
        <w:rPr>
          <w:b/>
          <w:lang w:eastAsia="zh-CN"/>
        </w:rPr>
        <w:t xml:space="preserve"> than AP-CSI-RS</w:t>
      </w:r>
      <w:r>
        <w:rPr>
          <w:rFonts w:eastAsia="Batang"/>
          <w:b/>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宋体"/>
                <w:b/>
                <w:i/>
                <w:lang w:val="en-AU"/>
              </w:rPr>
              <w:lastRenderedPageBreak/>
              <w:t>µ</w:t>
            </w:r>
            <w:r>
              <w:rPr>
                <w:rFonts w:eastAsia="宋体"/>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3</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28</w:t>
            </w:r>
          </w:p>
        </w:tc>
      </w:tr>
      <w:tr w:rsidR="006E4D5A">
        <w:trPr>
          <w:jc w:val="center"/>
        </w:trPr>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rsidR="006E4D5A" w:rsidRDefault="00D22A5B">
            <w:pPr>
              <w:keepNext/>
              <w:keepLines/>
              <w:spacing w:after="0" w:line="240" w:lineRule="auto"/>
              <w:jc w:val="center"/>
              <w:rPr>
                <w:rFonts w:eastAsia="Batang"/>
                <w:color w:val="000000"/>
                <w:lang w:val="en-US" w:eastAsia="zh-CN"/>
              </w:rPr>
            </w:pPr>
            <w:r>
              <w:rPr>
                <w:rFonts w:eastAsia="Batang"/>
                <w:color w:val="000000"/>
                <w:lang w:val="en-US" w:eastAsia="zh-CN"/>
              </w:rPr>
              <w:t>56</w:t>
            </w:r>
          </w:p>
        </w:tc>
      </w:tr>
    </w:tbl>
    <w:p w:rsidR="006E4D5A" w:rsidRDefault="00D22A5B">
      <w:pPr>
        <w:spacing w:before="180" w:line="260" w:lineRule="auto"/>
        <w:jc w:val="both"/>
        <w:rPr>
          <w:b/>
          <w:bCs/>
          <w:lang w:val="en-US" w:eastAsia="zh-CN"/>
        </w:rPr>
      </w:pPr>
      <w:r>
        <w:rPr>
          <w:rFonts w:hint="eastAsia"/>
          <w:b/>
          <w:bCs/>
          <w:lang w:val="en-US" w:eastAsia="zh-CN"/>
        </w:rPr>
        <w:t xml:space="preserve">Proposal 6: For all PDSCHs scheduled by a single DCI with scheduling offsets less than the threshold </w:t>
      </w:r>
      <w:r>
        <w:rPr>
          <w:rFonts w:hint="eastAsia"/>
          <w:b/>
          <w:bCs/>
          <w:i/>
          <w:iCs/>
          <w:lang w:val="en-US" w:eastAsia="zh-CN"/>
        </w:rPr>
        <w:t xml:space="preserve">timeDurationForQCL, </w:t>
      </w:r>
      <w:r>
        <w:rPr>
          <w:rFonts w:hint="eastAsia"/>
          <w:b/>
          <w:bCs/>
          <w:lang w:val="en-US" w:eastAsia="zh-CN"/>
        </w:rPr>
        <w:t>same default QCL assumption(s) can be adopted.</w:t>
      </w:r>
    </w:p>
    <w:p w:rsidR="006E4D5A" w:rsidRDefault="00D22A5B">
      <w:pPr>
        <w:jc w:val="both"/>
        <w:rPr>
          <w:b/>
          <w:bCs/>
          <w:lang w:val="en-US" w:eastAsia="zh-CN"/>
        </w:rPr>
      </w:pPr>
      <w:r>
        <w:rPr>
          <w:rFonts w:hint="eastAsia"/>
          <w:b/>
          <w:bCs/>
          <w:lang w:val="en-US" w:eastAsia="zh-CN"/>
        </w:rPr>
        <w:t xml:space="preserve">Proposal 7: For all PDSCHs scheduled by a single DCI with the scheduling offset equal to or greater than the threshold </w:t>
      </w:r>
      <w:r>
        <w:rPr>
          <w:rFonts w:hint="eastAsia"/>
          <w:b/>
          <w:bCs/>
          <w:i/>
          <w:iCs/>
          <w:lang w:val="en-US" w:eastAsia="zh-CN"/>
        </w:rPr>
        <w:t xml:space="preserve">timeDurationForQCL, </w:t>
      </w:r>
      <w:r>
        <w:rPr>
          <w:rFonts w:hint="eastAsia"/>
          <w:b/>
          <w:bCs/>
          <w:lang w:val="en-US" w:eastAsia="zh-CN"/>
        </w:rPr>
        <w:t>same QCL assumption(s) can be adopted.</w:t>
      </w:r>
    </w:p>
    <w:p w:rsidR="006E4D5A" w:rsidRDefault="00D22A5B">
      <w:pPr>
        <w:jc w:val="both"/>
        <w:rPr>
          <w:b/>
          <w:bCs/>
          <w:lang w:val="en-US" w:eastAsia="zh-CN"/>
        </w:rPr>
      </w:pPr>
      <w:r>
        <w:rPr>
          <w:b/>
        </w:rPr>
        <w:t xml:space="preserve">Proposal </w:t>
      </w:r>
      <w:r>
        <w:rPr>
          <w:rFonts w:eastAsia="宋体" w:hint="eastAsia"/>
          <w:b/>
          <w:lang w:val="en-US" w:eastAsia="zh-CN"/>
        </w:rPr>
        <w:t>8</w:t>
      </w:r>
      <w:r>
        <w:rPr>
          <w:b/>
        </w:rPr>
        <w:t>:</w:t>
      </w:r>
      <w:r>
        <w:rPr>
          <w:i/>
        </w:rPr>
        <w:t xml:space="preserve"> </w:t>
      </w:r>
      <w:r>
        <w:rPr>
          <w:rFonts w:eastAsia="宋体"/>
          <w:b/>
          <w:bCs/>
          <w:iCs/>
          <w:lang w:val="en-US" w:eastAsia="zh-CN"/>
        </w:rPr>
        <w:t>Study and evaluate the impact of LBT and the limitation of COT len</w:t>
      </w:r>
      <w:r>
        <w:rPr>
          <w:rFonts w:eastAsia="宋体"/>
          <w:b/>
          <w:bCs/>
          <w:iCs/>
          <w:lang w:val="en-US" w:eastAsia="zh-CN"/>
        </w:rPr>
        <w:t>gth on the procedure of beam failure detection.</w:t>
      </w:r>
    </w:p>
    <w:p w:rsidR="006E4D5A" w:rsidRDefault="00D22A5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p w:rsidR="006E4D5A" w:rsidRDefault="00D22A5B">
      <w:pPr>
        <w:widowControl w:val="0"/>
        <w:numPr>
          <w:ilvl w:val="0"/>
          <w:numId w:val="17"/>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6E4D5A" w:rsidRDefault="00D22A5B">
      <w:pPr>
        <w:widowControl w:val="0"/>
        <w:numPr>
          <w:ilvl w:val="0"/>
          <w:numId w:val="17"/>
        </w:numPr>
        <w:autoSpaceDE w:val="0"/>
        <w:autoSpaceDN w:val="0"/>
        <w:adjustRightInd w:val="0"/>
        <w:spacing w:afterLines="30" w:after="72" w:line="240" w:lineRule="auto"/>
        <w:jc w:val="both"/>
        <w:rPr>
          <w:bCs/>
        </w:rPr>
      </w:pPr>
      <w:r>
        <w:rPr>
          <w:bCs/>
        </w:rPr>
        <w:t>RP-2</w:t>
      </w:r>
      <w:r>
        <w:rPr>
          <w:bCs/>
        </w:rPr>
        <w:t>10862</w:t>
      </w:r>
      <w:r>
        <w:rPr>
          <w:rFonts w:hint="eastAsia"/>
          <w:bCs/>
          <w:lang w:val="en-US" w:eastAsia="zh-CN"/>
        </w:rPr>
        <w:t xml:space="preserve">, </w:t>
      </w:r>
      <w:r>
        <w:rPr>
          <w:rFonts w:ascii="Times" w:cs="Times"/>
          <w:bCs/>
          <w:color w:val="000000"/>
        </w:rPr>
        <w:t>Revised WID</w:t>
      </w:r>
      <w:r>
        <w:rPr>
          <w:rFonts w:ascii="Times" w:eastAsia="宋体" w:cs="Times" w:hint="eastAsia"/>
          <w:bCs/>
          <w:color w:val="000000"/>
          <w:lang w:val="en-US" w:eastAsia="zh-CN"/>
        </w:rPr>
        <w:t>:</w:t>
      </w:r>
      <w:r>
        <w:rPr>
          <w:rFonts w:ascii="Times" w:cs="Times"/>
          <w:bCs/>
          <w:color w:val="000000"/>
        </w:rPr>
        <w:t xml:space="preserve"> Extending current NR operation to 71</w:t>
      </w:r>
      <w:r>
        <w:rPr>
          <w:rFonts w:ascii="Times" w:eastAsia="宋体" w:cs="Times" w:hint="eastAsia"/>
          <w:bCs/>
          <w:color w:val="000000"/>
          <w:lang w:val="en-US" w:eastAsia="zh-CN"/>
        </w:rPr>
        <w:t xml:space="preserve"> </w:t>
      </w:r>
      <w:r>
        <w:rPr>
          <w:rFonts w:ascii="Times" w:cs="Times"/>
          <w:bCs/>
          <w:color w:val="000000"/>
        </w:rPr>
        <w:t>GHz</w:t>
      </w:r>
      <w:r>
        <w:rPr>
          <w:rFonts w:ascii="Times" w:cs="Times" w:hint="eastAsia"/>
          <w:bCs/>
          <w:color w:val="000000"/>
          <w:lang w:val="en-US" w:eastAsia="zh-CN"/>
        </w:rPr>
        <w:t xml:space="preserve">, </w:t>
      </w:r>
      <w:r>
        <w:rPr>
          <w:bCs/>
          <w:color w:val="000000"/>
        </w:rPr>
        <w:t>CMCC</w:t>
      </w:r>
      <w:r>
        <w:rPr>
          <w:rFonts w:hint="eastAsia"/>
          <w:bCs/>
          <w:color w:val="000000"/>
          <w:lang w:val="en-US" w:eastAsia="zh-CN"/>
        </w:rPr>
        <w:t xml:space="preserve">, </w:t>
      </w:r>
      <w:r>
        <w:rPr>
          <w:rFonts w:hint="eastAsia"/>
          <w:lang w:val="en-US" w:eastAsia="zh-CN"/>
        </w:rPr>
        <w:t xml:space="preserve">3GPP TSG </w:t>
      </w:r>
      <w:r>
        <w:rPr>
          <w:rFonts w:hint="eastAsia"/>
          <w:bCs/>
          <w:color w:val="000000"/>
          <w:lang w:val="en-US" w:eastAsia="zh-CN"/>
        </w:rPr>
        <w:t>RAN Meeting #91-e, 16 - 26 March 2021</w:t>
      </w:r>
    </w:p>
    <w:bookmarkEnd w:id="5"/>
    <w:p w:rsidR="006E4D5A" w:rsidRDefault="006E4D5A">
      <w:pPr>
        <w:widowControl w:val="0"/>
        <w:numPr>
          <w:ilvl w:val="255"/>
          <w:numId w:val="0"/>
        </w:numPr>
        <w:autoSpaceDE w:val="0"/>
        <w:autoSpaceDN w:val="0"/>
        <w:adjustRightInd w:val="0"/>
        <w:spacing w:afterLines="30" w:after="72" w:line="240" w:lineRule="auto"/>
        <w:jc w:val="both"/>
        <w:rPr>
          <w:lang w:val="en-US" w:eastAsia="zh-CN"/>
        </w:rPr>
      </w:pPr>
    </w:p>
    <w:sectPr w:rsidR="006E4D5A">
      <w:footerReference w:type="even" r:id="rId19"/>
      <w:footerReference w:type="default" r:id="rId2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A5B" w:rsidRDefault="00D22A5B">
      <w:pPr>
        <w:spacing w:after="0" w:line="240" w:lineRule="auto"/>
      </w:pPr>
      <w:r>
        <w:separator/>
      </w:r>
    </w:p>
  </w:endnote>
  <w:endnote w:type="continuationSeparator" w:id="0">
    <w:p w:rsidR="00D22A5B" w:rsidRDefault="00D22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D5A" w:rsidRDefault="00D22A5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6E4D5A" w:rsidRDefault="006E4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D5A" w:rsidRDefault="00D22A5B">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1303D8">
      <w:rPr>
        <w:rStyle w:val="PageNumber"/>
        <w:rFonts w:ascii="Times New Roman" w:hAnsi="Times New Roman"/>
        <w:b w:val="0"/>
        <w:i w:val="0"/>
        <w:noProof/>
      </w:rPr>
      <w:t>3</w:t>
    </w:r>
    <w:r>
      <w:rPr>
        <w:rFonts w:ascii="Times New Roman" w:hAnsi="Times New Roman"/>
        <w:b w:val="0"/>
        <w:i w:val="0"/>
      </w:rPr>
      <w:fldChar w:fldCharType="end"/>
    </w:r>
  </w:p>
  <w:p w:rsidR="006E4D5A" w:rsidRDefault="006E4D5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A5B" w:rsidRDefault="00D22A5B">
      <w:pPr>
        <w:spacing w:after="0" w:line="240" w:lineRule="auto"/>
      </w:pPr>
      <w:r>
        <w:separator/>
      </w:r>
    </w:p>
  </w:footnote>
  <w:footnote w:type="continuationSeparator" w:id="0">
    <w:p w:rsidR="00D22A5B" w:rsidRDefault="00D22A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103D2167"/>
    <w:multiLevelType w:val="multilevel"/>
    <w:tmpl w:val="103D2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1E22F8"/>
    <w:multiLevelType w:val="multilevel"/>
    <w:tmpl w:val="461E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9277C2"/>
    <w:multiLevelType w:val="multilevel"/>
    <w:tmpl w:val="47927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5C3ACA"/>
    <w:multiLevelType w:val="singleLevel"/>
    <w:tmpl w:val="6E5C3ACA"/>
    <w:lvl w:ilvl="0">
      <w:start w:val="1"/>
      <w:numFmt w:val="bullet"/>
      <w:lvlText w:val="-"/>
      <w:lvlJc w:val="left"/>
      <w:pPr>
        <w:ind w:left="420" w:hanging="420"/>
      </w:pPr>
      <w:rPr>
        <w:rFonts w:ascii="仿宋" w:eastAsia="仿宋" w:hAnsi="仿宋" w:cs="仿宋" w:hint="default"/>
      </w:r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3"/>
  </w:num>
  <w:num w:numId="4">
    <w:abstractNumId w:val="16"/>
  </w:num>
  <w:num w:numId="5">
    <w:abstractNumId w:val="4"/>
  </w:num>
  <w:num w:numId="6">
    <w:abstractNumId w:val="10"/>
  </w:num>
  <w:num w:numId="7">
    <w:abstractNumId w:val="6"/>
  </w:num>
  <w:num w:numId="8">
    <w:abstractNumId w:val="0"/>
  </w:num>
  <w:num w:numId="9">
    <w:abstractNumId w:val="14"/>
  </w:num>
  <w:num w:numId="10">
    <w:abstractNumId w:val="1"/>
  </w:num>
  <w:num w:numId="11">
    <w:abstractNumId w:val="11"/>
  </w:num>
  <w:num w:numId="12">
    <w:abstractNumId w:val="8"/>
  </w:num>
  <w:num w:numId="13">
    <w:abstractNumId w:val="5"/>
  </w:num>
  <w:num w:numId="14">
    <w:abstractNumId w:val="3"/>
  </w:num>
  <w:num w:numId="15">
    <w:abstractNumId w:val="7"/>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4DF31AE"/>
    <w:rsid w:val="A7C50C56"/>
    <w:rsid w:val="AFFB4077"/>
    <w:rsid w:val="B9FA215C"/>
    <w:rsid w:val="BA6B3AD1"/>
    <w:rsid w:val="BBB06793"/>
    <w:rsid w:val="BBBD34C7"/>
    <w:rsid w:val="BBFD303E"/>
    <w:rsid w:val="BEB776BC"/>
    <w:rsid w:val="BFDEC948"/>
    <w:rsid w:val="DAF53A63"/>
    <w:rsid w:val="DBFF15F1"/>
    <w:rsid w:val="DCCD0761"/>
    <w:rsid w:val="DDEE0343"/>
    <w:rsid w:val="DF8D506F"/>
    <w:rsid w:val="EDFF6536"/>
    <w:rsid w:val="F6F3D786"/>
    <w:rsid w:val="F73FD475"/>
    <w:rsid w:val="F7BD0146"/>
    <w:rsid w:val="FAFE4109"/>
    <w:rsid w:val="FD3F879E"/>
    <w:rsid w:val="FE7EEAF5"/>
    <w:rsid w:val="FEE7AEE7"/>
    <w:rsid w:val="FEEF4349"/>
    <w:rsid w:val="FFF527FA"/>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CFF043F"/>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286936"/>
    <w:rsid w:val="323B4545"/>
    <w:rsid w:val="323E51C2"/>
    <w:rsid w:val="32443AC2"/>
    <w:rsid w:val="32563927"/>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133A"/>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74097"/>
    <w:rsid w:val="3F6B0F2F"/>
    <w:rsid w:val="3F6E7226"/>
    <w:rsid w:val="3F7237DC"/>
    <w:rsid w:val="3F7418AC"/>
    <w:rsid w:val="3F7B467C"/>
    <w:rsid w:val="3F7F4BFD"/>
    <w:rsid w:val="3F8534F2"/>
    <w:rsid w:val="3F8D44E0"/>
    <w:rsid w:val="3F8D6CDE"/>
    <w:rsid w:val="3F9C3E7C"/>
    <w:rsid w:val="3FB37803"/>
    <w:rsid w:val="3FBC25B0"/>
    <w:rsid w:val="3FBE27AD"/>
    <w:rsid w:val="3FC15165"/>
    <w:rsid w:val="3FEB0F5D"/>
    <w:rsid w:val="3FED37A2"/>
    <w:rsid w:val="3FF76865"/>
    <w:rsid w:val="40097753"/>
    <w:rsid w:val="400A538D"/>
    <w:rsid w:val="401041CC"/>
    <w:rsid w:val="401C0644"/>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67195"/>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EE7DDE"/>
    <w:rsid w:val="600B3F28"/>
    <w:rsid w:val="600B6F9E"/>
    <w:rsid w:val="600F0E40"/>
    <w:rsid w:val="60204443"/>
    <w:rsid w:val="602A71DA"/>
    <w:rsid w:val="60377C74"/>
    <w:rsid w:val="60481217"/>
    <w:rsid w:val="605806CA"/>
    <w:rsid w:val="606D316C"/>
    <w:rsid w:val="6075208D"/>
    <w:rsid w:val="60802E35"/>
    <w:rsid w:val="60811FD8"/>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92642"/>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D44AB"/>
    <w:rsid w:val="6FC3D37A"/>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3F3350"/>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135DA3"/>
    <w:rsid w:val="7E175904"/>
    <w:rsid w:val="7E2D3630"/>
    <w:rsid w:val="7E2F2179"/>
    <w:rsid w:val="7E314AA9"/>
    <w:rsid w:val="7E3225E2"/>
    <w:rsid w:val="7E352319"/>
    <w:rsid w:val="7E564D83"/>
    <w:rsid w:val="7E691AAA"/>
    <w:rsid w:val="7E755EAD"/>
    <w:rsid w:val="7E784DF4"/>
    <w:rsid w:val="7E7E54AA"/>
    <w:rsid w:val="7E81350D"/>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D952F0"/>
    <w:rsid w:val="7FDD07D9"/>
    <w:rsid w:val="7FE02A21"/>
    <w:rsid w:val="7FF47517"/>
    <w:rsid w:val="7FF6033D"/>
    <w:rsid w:val="7FFBD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E99585-2EF8-47B9-A1C7-BDBF8E03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3680</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24607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2018-02-18T15:29:00Z</cp:lastPrinted>
  <dcterms:created xsi:type="dcterms:W3CDTF">2021-04-06T16:17:00Z</dcterms:created>
  <dcterms:modified xsi:type="dcterms:W3CDTF">2021-04-06T16:17:00Z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